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83F4D" w14:textId="2B5B1A2B" w:rsidR="00ED4ED1" w:rsidRPr="009A3992" w:rsidRDefault="00A64853" w:rsidP="00ED4ED1">
      <w:pPr>
        <w:jc w:val="center"/>
      </w:pPr>
      <w:r w:rsidRPr="009A3992">
        <w:rPr>
          <w:rFonts w:hint="eastAsia"/>
        </w:rPr>
        <w:t>会津美里町</w:t>
      </w:r>
      <w:r w:rsidR="00ED4ED1" w:rsidRPr="009A3992">
        <w:rPr>
          <w:rFonts w:hint="eastAsia"/>
        </w:rPr>
        <w:t>外国語指導助手派遣業務</w:t>
      </w:r>
      <w:r w:rsidR="009E39B3" w:rsidRPr="009A3992">
        <w:rPr>
          <w:rFonts w:hint="eastAsia"/>
        </w:rPr>
        <w:t>公募型</w:t>
      </w:r>
      <w:r w:rsidR="00ED4ED1" w:rsidRPr="009A3992">
        <w:rPr>
          <w:rFonts w:hint="eastAsia"/>
        </w:rPr>
        <w:t>プロポーザル審査基準</w:t>
      </w:r>
    </w:p>
    <w:p w14:paraId="0091774B" w14:textId="77777777" w:rsidR="00ED4ED1" w:rsidRPr="009A3992" w:rsidRDefault="00ED4ED1" w:rsidP="00ED4ED1"/>
    <w:p w14:paraId="679A37B5" w14:textId="77777777" w:rsidR="00ED4ED1" w:rsidRPr="009A3992" w:rsidRDefault="00ED4ED1" w:rsidP="00ED4ED1">
      <w:r w:rsidRPr="009A3992">
        <w:rPr>
          <w:rFonts w:hint="eastAsia"/>
        </w:rPr>
        <w:t>１　基本的な考え方</w:t>
      </w:r>
      <w:r w:rsidRPr="009A3992">
        <w:t xml:space="preserve"> </w:t>
      </w:r>
    </w:p>
    <w:p w14:paraId="22581531" w14:textId="77777777" w:rsidR="00ED4ED1" w:rsidRPr="009A3992" w:rsidRDefault="00ED4ED1" w:rsidP="00ED4ED1">
      <w:pPr>
        <w:ind w:leftChars="100" w:left="210" w:firstLineChars="100" w:firstLine="210"/>
      </w:pPr>
      <w:r w:rsidRPr="009A3992">
        <w:rPr>
          <w:rFonts w:hint="eastAsia"/>
        </w:rPr>
        <w:t>本業務の受託者の決定にあたっては、「</w:t>
      </w:r>
      <w:r w:rsidR="00A64853" w:rsidRPr="009A3992">
        <w:rPr>
          <w:rFonts w:hint="eastAsia"/>
        </w:rPr>
        <w:t>会津美里町</w:t>
      </w:r>
      <w:r w:rsidR="00AD136D" w:rsidRPr="009A3992">
        <w:rPr>
          <w:rFonts w:hint="eastAsia"/>
        </w:rPr>
        <w:t>外国語指導助手派遣業務仕様書」などの関係書類を基本とした上</w:t>
      </w:r>
      <w:r w:rsidRPr="009A3992">
        <w:rPr>
          <w:rFonts w:hint="eastAsia"/>
        </w:rPr>
        <w:t>で、提出された企画提案書の内容やヒアリングでの説明、質疑応答から各提案者の次の審査項目について点数化し、受託候補者の順位づけを行う。</w:t>
      </w:r>
      <w:r w:rsidRPr="009A3992">
        <w:t xml:space="preserve"> </w:t>
      </w:r>
    </w:p>
    <w:p w14:paraId="2831B01A" w14:textId="43BCC47E" w:rsidR="00ED4ED1" w:rsidRPr="009A3992" w:rsidRDefault="00ED4ED1" w:rsidP="00BA250B">
      <w:pPr>
        <w:ind w:firstLineChars="200" w:firstLine="420"/>
      </w:pPr>
      <w:r w:rsidRPr="009A3992">
        <w:rPr>
          <w:rFonts w:hint="eastAsia"/>
        </w:rPr>
        <w:t>①</w:t>
      </w:r>
      <w:r w:rsidR="00BA250B">
        <w:rPr>
          <w:rFonts w:hint="eastAsia"/>
        </w:rPr>
        <w:t xml:space="preserve">　</w:t>
      </w:r>
      <w:r w:rsidRPr="009A3992">
        <w:rPr>
          <w:rFonts w:hint="eastAsia"/>
        </w:rPr>
        <w:t>会社概要・業務実施体制及びＡＬＴ業務受託等の実績</w:t>
      </w:r>
    </w:p>
    <w:p w14:paraId="153D8ADF" w14:textId="3BCB0199" w:rsidR="00ED4ED1" w:rsidRPr="009A3992" w:rsidRDefault="00ED4ED1" w:rsidP="00BA250B">
      <w:pPr>
        <w:ind w:firstLineChars="200" w:firstLine="420"/>
      </w:pPr>
      <w:r w:rsidRPr="009A3992">
        <w:rPr>
          <w:rFonts w:hint="eastAsia"/>
        </w:rPr>
        <w:t>②</w:t>
      </w:r>
      <w:r w:rsidR="00BA250B">
        <w:rPr>
          <w:rFonts w:hint="eastAsia"/>
        </w:rPr>
        <w:t xml:space="preserve">　</w:t>
      </w:r>
      <w:r w:rsidRPr="009A3992">
        <w:rPr>
          <w:rFonts w:hint="eastAsia"/>
        </w:rPr>
        <w:t>ＡＬＴ採用体制</w:t>
      </w:r>
    </w:p>
    <w:p w14:paraId="7505540A" w14:textId="76090CAA" w:rsidR="00ED4ED1" w:rsidRPr="009A3992" w:rsidRDefault="00ED4ED1" w:rsidP="00BA250B">
      <w:pPr>
        <w:ind w:firstLineChars="200" w:firstLine="420"/>
      </w:pPr>
      <w:r w:rsidRPr="009A3992">
        <w:rPr>
          <w:rFonts w:hint="eastAsia"/>
        </w:rPr>
        <w:t>③</w:t>
      </w:r>
      <w:r w:rsidR="00BA250B">
        <w:rPr>
          <w:rFonts w:hint="eastAsia"/>
        </w:rPr>
        <w:t xml:space="preserve">　</w:t>
      </w:r>
      <w:r w:rsidRPr="009A3992">
        <w:rPr>
          <w:rFonts w:hint="eastAsia"/>
        </w:rPr>
        <w:t>ＡＬＴ研修体制</w:t>
      </w:r>
    </w:p>
    <w:p w14:paraId="68760B53" w14:textId="5437DDE7" w:rsidR="00ED4ED1" w:rsidRPr="009A3992" w:rsidRDefault="00ED4ED1" w:rsidP="00BA250B">
      <w:pPr>
        <w:ind w:firstLineChars="200" w:firstLine="420"/>
      </w:pPr>
      <w:r w:rsidRPr="009A3992">
        <w:rPr>
          <w:rFonts w:hint="eastAsia"/>
        </w:rPr>
        <w:t>④</w:t>
      </w:r>
      <w:r w:rsidR="00BA250B">
        <w:rPr>
          <w:rFonts w:hint="eastAsia"/>
        </w:rPr>
        <w:t xml:space="preserve">　</w:t>
      </w:r>
      <w:r w:rsidRPr="009A3992">
        <w:rPr>
          <w:rFonts w:hint="eastAsia"/>
        </w:rPr>
        <w:t>ＡＬＴ管理体制</w:t>
      </w:r>
    </w:p>
    <w:p w14:paraId="139D6D8F" w14:textId="7E48C267" w:rsidR="00ED4ED1" w:rsidRPr="009A3992" w:rsidRDefault="00ED4ED1" w:rsidP="00BA250B">
      <w:pPr>
        <w:ind w:firstLineChars="200" w:firstLine="420"/>
      </w:pPr>
      <w:r w:rsidRPr="009A3992">
        <w:rPr>
          <w:rFonts w:hint="eastAsia"/>
        </w:rPr>
        <w:t>⑤</w:t>
      </w:r>
      <w:r w:rsidR="00BA250B">
        <w:rPr>
          <w:rFonts w:hint="eastAsia"/>
        </w:rPr>
        <w:t xml:space="preserve">　</w:t>
      </w:r>
      <w:r w:rsidRPr="009A3992">
        <w:rPr>
          <w:rFonts w:hint="eastAsia"/>
        </w:rPr>
        <w:t>教育委員会及び学校との連絡体制</w:t>
      </w:r>
    </w:p>
    <w:p w14:paraId="1980CAD6" w14:textId="4856E14E" w:rsidR="00ED4ED1" w:rsidRPr="009A3992" w:rsidRDefault="00ED4ED1" w:rsidP="00BA250B">
      <w:pPr>
        <w:ind w:firstLineChars="200" w:firstLine="420"/>
      </w:pPr>
      <w:r w:rsidRPr="009A3992">
        <w:rPr>
          <w:rFonts w:hint="eastAsia"/>
        </w:rPr>
        <w:t>⑥</w:t>
      </w:r>
      <w:r w:rsidR="00BA250B">
        <w:rPr>
          <w:rFonts w:hint="eastAsia"/>
        </w:rPr>
        <w:t xml:space="preserve">　</w:t>
      </w:r>
      <w:r w:rsidRPr="009A3992">
        <w:rPr>
          <w:rFonts w:hint="eastAsia"/>
        </w:rPr>
        <w:t>授業プログラム及び教職員への支援</w:t>
      </w:r>
    </w:p>
    <w:p w14:paraId="7CF23CF2" w14:textId="480E38CA" w:rsidR="00ED4ED1" w:rsidRPr="009A3992" w:rsidRDefault="00ED4ED1" w:rsidP="00BA250B">
      <w:pPr>
        <w:ind w:firstLineChars="200" w:firstLine="420"/>
      </w:pPr>
      <w:r w:rsidRPr="009A3992">
        <w:rPr>
          <w:rFonts w:hint="eastAsia"/>
        </w:rPr>
        <w:t>⑦</w:t>
      </w:r>
      <w:r w:rsidR="00BA250B">
        <w:rPr>
          <w:rFonts w:hint="eastAsia"/>
        </w:rPr>
        <w:t xml:space="preserve">　</w:t>
      </w:r>
      <w:r w:rsidRPr="009A3992">
        <w:rPr>
          <w:rFonts w:hint="eastAsia"/>
        </w:rPr>
        <w:t>危機管理体制</w:t>
      </w:r>
    </w:p>
    <w:p w14:paraId="7418FB82" w14:textId="1D085927" w:rsidR="00ED4ED1" w:rsidRPr="009A3992" w:rsidRDefault="00ED4ED1" w:rsidP="00BA250B">
      <w:pPr>
        <w:ind w:firstLineChars="200" w:firstLine="420"/>
      </w:pPr>
      <w:r w:rsidRPr="009A3992">
        <w:rPr>
          <w:rFonts w:hint="eastAsia"/>
        </w:rPr>
        <w:t>⑧</w:t>
      </w:r>
      <w:r w:rsidR="00BA250B">
        <w:rPr>
          <w:rFonts w:hint="eastAsia"/>
        </w:rPr>
        <w:t xml:space="preserve">　</w:t>
      </w:r>
      <w:r w:rsidRPr="009A3992">
        <w:rPr>
          <w:rFonts w:hint="eastAsia"/>
        </w:rPr>
        <w:t>コストの考え方</w:t>
      </w:r>
      <w:r w:rsidR="00BA250B">
        <w:rPr>
          <w:rFonts w:hint="eastAsia"/>
        </w:rPr>
        <w:t>(</w:t>
      </w:r>
      <w:r w:rsidRPr="009A3992">
        <w:rPr>
          <w:rFonts w:hint="eastAsia"/>
        </w:rPr>
        <w:t>見積価格</w:t>
      </w:r>
      <w:r w:rsidR="00BA250B">
        <w:rPr>
          <w:rFonts w:hint="eastAsia"/>
        </w:rPr>
        <w:t>)</w:t>
      </w:r>
    </w:p>
    <w:p w14:paraId="7D75A422" w14:textId="77777777" w:rsidR="00ED4ED1" w:rsidRPr="009A3992" w:rsidRDefault="00ED4ED1" w:rsidP="00ED4ED1"/>
    <w:p w14:paraId="25269A93" w14:textId="77777777" w:rsidR="00ED4ED1" w:rsidRPr="009A3992" w:rsidRDefault="00ED4ED1" w:rsidP="00ED4ED1">
      <w:r w:rsidRPr="009A3992">
        <w:rPr>
          <w:rFonts w:hint="eastAsia"/>
        </w:rPr>
        <w:t>２　審査項目及び配点</w:t>
      </w:r>
      <w:r w:rsidRPr="009A3992">
        <w:t xml:space="preserve"> </w:t>
      </w:r>
    </w:p>
    <w:p w14:paraId="5504B45F" w14:textId="77777777" w:rsidR="00ED4ED1" w:rsidRPr="009A3992" w:rsidRDefault="00ED4ED1" w:rsidP="00ED4ED1">
      <w:r w:rsidRPr="009A3992">
        <w:rPr>
          <w:rFonts w:hint="eastAsia"/>
        </w:rPr>
        <w:t xml:space="preserve">　審査は、１００点を満点とし、審査項目別に次のように配点する。　</w:t>
      </w:r>
    </w:p>
    <w:tbl>
      <w:tblPr>
        <w:tblW w:w="0" w:type="auto"/>
        <w:tblInd w:w="142" w:type="dxa"/>
        <w:tblBorders>
          <w:top w:val="nil"/>
          <w:left w:val="nil"/>
          <w:bottom w:val="nil"/>
          <w:right w:val="nil"/>
        </w:tblBorders>
        <w:tblLayout w:type="fixed"/>
        <w:tblLook w:val="0000" w:firstRow="0" w:lastRow="0" w:firstColumn="0" w:lastColumn="0" w:noHBand="0" w:noVBand="0"/>
      </w:tblPr>
      <w:tblGrid>
        <w:gridCol w:w="5949"/>
        <w:gridCol w:w="1564"/>
      </w:tblGrid>
      <w:tr w:rsidR="009A3992" w:rsidRPr="009A3992" w14:paraId="7996B845" w14:textId="77777777" w:rsidTr="00ED4ED1">
        <w:trPr>
          <w:trHeight w:val="120"/>
        </w:trPr>
        <w:tc>
          <w:tcPr>
            <w:tcW w:w="5949" w:type="dxa"/>
            <w:tcBorders>
              <w:top w:val="single" w:sz="4" w:space="0" w:color="auto"/>
              <w:left w:val="single" w:sz="4" w:space="0" w:color="auto"/>
              <w:bottom w:val="single" w:sz="4" w:space="0" w:color="auto"/>
              <w:right w:val="single" w:sz="4" w:space="0" w:color="auto"/>
            </w:tcBorders>
          </w:tcPr>
          <w:p w14:paraId="3088787B" w14:textId="77777777" w:rsidR="00ED4ED1" w:rsidRPr="009A3992" w:rsidRDefault="00ED4ED1" w:rsidP="00ED4ED1">
            <w:pPr>
              <w:jc w:val="center"/>
            </w:pPr>
            <w:r w:rsidRPr="009A3992">
              <w:rPr>
                <w:rFonts w:hint="eastAsia"/>
              </w:rPr>
              <w:t>審査項目</w:t>
            </w:r>
          </w:p>
        </w:tc>
        <w:tc>
          <w:tcPr>
            <w:tcW w:w="1564" w:type="dxa"/>
            <w:tcBorders>
              <w:top w:val="single" w:sz="4" w:space="0" w:color="auto"/>
              <w:left w:val="single" w:sz="4" w:space="0" w:color="auto"/>
              <w:bottom w:val="single" w:sz="4" w:space="0" w:color="auto"/>
              <w:right w:val="single" w:sz="4" w:space="0" w:color="auto"/>
            </w:tcBorders>
          </w:tcPr>
          <w:p w14:paraId="7E82C399" w14:textId="77777777" w:rsidR="00ED4ED1" w:rsidRPr="009A3992" w:rsidRDefault="00ED4ED1" w:rsidP="00ED4ED1">
            <w:pPr>
              <w:jc w:val="center"/>
            </w:pPr>
            <w:r w:rsidRPr="009A3992">
              <w:rPr>
                <w:rFonts w:hint="eastAsia"/>
              </w:rPr>
              <w:t>配点</w:t>
            </w:r>
          </w:p>
        </w:tc>
      </w:tr>
      <w:tr w:rsidR="009A3992" w:rsidRPr="009A3992" w14:paraId="76C1A988" w14:textId="77777777" w:rsidTr="00ED4ED1">
        <w:trPr>
          <w:trHeight w:val="307"/>
        </w:trPr>
        <w:tc>
          <w:tcPr>
            <w:tcW w:w="5949" w:type="dxa"/>
            <w:tcBorders>
              <w:top w:val="single" w:sz="4" w:space="0" w:color="auto"/>
              <w:left w:val="single" w:sz="4" w:space="0" w:color="auto"/>
              <w:bottom w:val="single" w:sz="4" w:space="0" w:color="auto"/>
              <w:right w:val="single" w:sz="4" w:space="0" w:color="auto"/>
            </w:tcBorders>
          </w:tcPr>
          <w:p w14:paraId="26281A4A" w14:textId="77777777" w:rsidR="00ED4ED1" w:rsidRPr="009A3992" w:rsidRDefault="00ED4ED1" w:rsidP="00ED4ED1">
            <w:r w:rsidRPr="009A3992">
              <w:rPr>
                <w:rFonts w:hint="eastAsia"/>
              </w:rPr>
              <w:t>①会社概要・業務実施体制及びＡＬＴ業務受託等の実績</w:t>
            </w:r>
          </w:p>
        </w:tc>
        <w:tc>
          <w:tcPr>
            <w:tcW w:w="1564" w:type="dxa"/>
            <w:tcBorders>
              <w:top w:val="single" w:sz="4" w:space="0" w:color="auto"/>
              <w:left w:val="single" w:sz="4" w:space="0" w:color="auto"/>
              <w:bottom w:val="single" w:sz="4" w:space="0" w:color="auto"/>
              <w:right w:val="single" w:sz="4" w:space="0" w:color="auto"/>
            </w:tcBorders>
          </w:tcPr>
          <w:p w14:paraId="6B856006" w14:textId="77777777" w:rsidR="00ED4ED1" w:rsidRPr="009A3992" w:rsidRDefault="00ED4ED1" w:rsidP="00ED4ED1">
            <w:pPr>
              <w:jc w:val="center"/>
            </w:pPr>
            <w:r w:rsidRPr="009A3992">
              <w:rPr>
                <w:rFonts w:hint="eastAsia"/>
              </w:rPr>
              <w:t>１０</w:t>
            </w:r>
          </w:p>
        </w:tc>
      </w:tr>
      <w:tr w:rsidR="009A3992" w:rsidRPr="009A3992" w14:paraId="0C83C12E" w14:textId="77777777" w:rsidTr="00ED4ED1">
        <w:trPr>
          <w:trHeight w:val="120"/>
        </w:trPr>
        <w:tc>
          <w:tcPr>
            <w:tcW w:w="5949" w:type="dxa"/>
            <w:tcBorders>
              <w:top w:val="single" w:sz="4" w:space="0" w:color="auto"/>
              <w:left w:val="single" w:sz="4" w:space="0" w:color="auto"/>
              <w:bottom w:val="single" w:sz="4" w:space="0" w:color="auto"/>
              <w:right w:val="single" w:sz="4" w:space="0" w:color="auto"/>
            </w:tcBorders>
          </w:tcPr>
          <w:p w14:paraId="7E91C136" w14:textId="77777777" w:rsidR="00ED4ED1" w:rsidRPr="009A3992" w:rsidRDefault="00ED4ED1" w:rsidP="00ED4ED1">
            <w:r w:rsidRPr="009A3992">
              <w:rPr>
                <w:rFonts w:hint="eastAsia"/>
              </w:rPr>
              <w:t>②ＡＬＴ採用体制</w:t>
            </w:r>
          </w:p>
        </w:tc>
        <w:tc>
          <w:tcPr>
            <w:tcW w:w="1564" w:type="dxa"/>
            <w:tcBorders>
              <w:top w:val="single" w:sz="4" w:space="0" w:color="auto"/>
              <w:left w:val="single" w:sz="4" w:space="0" w:color="auto"/>
              <w:bottom w:val="single" w:sz="4" w:space="0" w:color="auto"/>
              <w:right w:val="single" w:sz="4" w:space="0" w:color="auto"/>
            </w:tcBorders>
          </w:tcPr>
          <w:p w14:paraId="38AE29BB" w14:textId="77777777" w:rsidR="00ED4ED1" w:rsidRPr="009A3992" w:rsidRDefault="00F80EE8" w:rsidP="00ED4ED1">
            <w:pPr>
              <w:jc w:val="center"/>
            </w:pPr>
            <w:r w:rsidRPr="009A3992">
              <w:rPr>
                <w:rFonts w:hint="eastAsia"/>
              </w:rPr>
              <w:t>１５</w:t>
            </w:r>
          </w:p>
        </w:tc>
      </w:tr>
      <w:tr w:rsidR="009A3992" w:rsidRPr="009A3992" w14:paraId="5F5DB9BC" w14:textId="77777777" w:rsidTr="00ED4ED1">
        <w:trPr>
          <w:trHeight w:val="120"/>
        </w:trPr>
        <w:tc>
          <w:tcPr>
            <w:tcW w:w="5949" w:type="dxa"/>
            <w:tcBorders>
              <w:top w:val="single" w:sz="4" w:space="0" w:color="auto"/>
              <w:left w:val="single" w:sz="4" w:space="0" w:color="auto"/>
              <w:bottom w:val="single" w:sz="4" w:space="0" w:color="auto"/>
              <w:right w:val="single" w:sz="4" w:space="0" w:color="auto"/>
            </w:tcBorders>
          </w:tcPr>
          <w:p w14:paraId="3596B7CF" w14:textId="77777777" w:rsidR="00ED4ED1" w:rsidRPr="009A3992" w:rsidRDefault="00ED4ED1" w:rsidP="00ED4ED1">
            <w:r w:rsidRPr="009A3992">
              <w:rPr>
                <w:rFonts w:hint="eastAsia"/>
              </w:rPr>
              <w:t>③ＡＬＴ研修体制</w:t>
            </w:r>
          </w:p>
        </w:tc>
        <w:tc>
          <w:tcPr>
            <w:tcW w:w="1564" w:type="dxa"/>
            <w:tcBorders>
              <w:top w:val="single" w:sz="4" w:space="0" w:color="auto"/>
              <w:left w:val="single" w:sz="4" w:space="0" w:color="auto"/>
              <w:bottom w:val="single" w:sz="4" w:space="0" w:color="auto"/>
              <w:right w:val="single" w:sz="4" w:space="0" w:color="auto"/>
            </w:tcBorders>
          </w:tcPr>
          <w:p w14:paraId="72165F95" w14:textId="77777777" w:rsidR="00ED4ED1" w:rsidRPr="009A3992" w:rsidRDefault="00ED4ED1" w:rsidP="00ED4ED1">
            <w:pPr>
              <w:jc w:val="center"/>
            </w:pPr>
            <w:r w:rsidRPr="009A3992">
              <w:rPr>
                <w:rFonts w:hint="eastAsia"/>
              </w:rPr>
              <w:t>１０</w:t>
            </w:r>
          </w:p>
        </w:tc>
      </w:tr>
      <w:tr w:rsidR="009A3992" w:rsidRPr="009A3992" w14:paraId="638C182A" w14:textId="77777777" w:rsidTr="00ED4ED1">
        <w:trPr>
          <w:trHeight w:val="120"/>
        </w:trPr>
        <w:tc>
          <w:tcPr>
            <w:tcW w:w="5949" w:type="dxa"/>
            <w:tcBorders>
              <w:top w:val="single" w:sz="4" w:space="0" w:color="auto"/>
              <w:left w:val="single" w:sz="4" w:space="0" w:color="auto"/>
              <w:bottom w:val="single" w:sz="4" w:space="0" w:color="auto"/>
              <w:right w:val="single" w:sz="4" w:space="0" w:color="auto"/>
            </w:tcBorders>
          </w:tcPr>
          <w:p w14:paraId="29AB3CA3" w14:textId="77777777" w:rsidR="00ED4ED1" w:rsidRPr="009A3992" w:rsidRDefault="00ED4ED1" w:rsidP="00ED4ED1">
            <w:r w:rsidRPr="009A3992">
              <w:rPr>
                <w:rFonts w:hint="eastAsia"/>
              </w:rPr>
              <w:t>④ＡＬＴ管理体制</w:t>
            </w:r>
          </w:p>
        </w:tc>
        <w:tc>
          <w:tcPr>
            <w:tcW w:w="1564" w:type="dxa"/>
            <w:tcBorders>
              <w:top w:val="single" w:sz="4" w:space="0" w:color="auto"/>
              <w:left w:val="single" w:sz="4" w:space="0" w:color="auto"/>
              <w:bottom w:val="single" w:sz="4" w:space="0" w:color="auto"/>
              <w:right w:val="single" w:sz="4" w:space="0" w:color="auto"/>
            </w:tcBorders>
          </w:tcPr>
          <w:p w14:paraId="2941FCCD" w14:textId="77777777" w:rsidR="00ED4ED1" w:rsidRPr="009A3992" w:rsidRDefault="00F80EE8" w:rsidP="00ED4ED1">
            <w:pPr>
              <w:jc w:val="center"/>
            </w:pPr>
            <w:r w:rsidRPr="009A3992">
              <w:rPr>
                <w:rFonts w:hint="eastAsia"/>
              </w:rPr>
              <w:t>１５</w:t>
            </w:r>
          </w:p>
        </w:tc>
      </w:tr>
      <w:tr w:rsidR="009A3992" w:rsidRPr="009A3992" w14:paraId="6D16A289" w14:textId="77777777" w:rsidTr="00ED4ED1">
        <w:trPr>
          <w:trHeight w:val="120"/>
        </w:trPr>
        <w:tc>
          <w:tcPr>
            <w:tcW w:w="5949" w:type="dxa"/>
            <w:tcBorders>
              <w:left w:val="single" w:sz="4" w:space="0" w:color="auto"/>
              <w:bottom w:val="single" w:sz="4" w:space="0" w:color="auto"/>
              <w:right w:val="single" w:sz="4" w:space="0" w:color="auto"/>
            </w:tcBorders>
          </w:tcPr>
          <w:p w14:paraId="1087FF58" w14:textId="77777777" w:rsidR="00ED4ED1" w:rsidRPr="009A3992" w:rsidRDefault="00ED4ED1" w:rsidP="00ED4ED1">
            <w:r w:rsidRPr="009A3992">
              <w:rPr>
                <w:rFonts w:hint="eastAsia"/>
              </w:rPr>
              <w:t>⑤教育委員会及び学校との連絡体制</w:t>
            </w:r>
          </w:p>
        </w:tc>
        <w:tc>
          <w:tcPr>
            <w:tcW w:w="1564" w:type="dxa"/>
            <w:tcBorders>
              <w:left w:val="single" w:sz="4" w:space="0" w:color="auto"/>
              <w:bottom w:val="single" w:sz="4" w:space="0" w:color="auto"/>
              <w:right w:val="single" w:sz="4" w:space="0" w:color="auto"/>
            </w:tcBorders>
          </w:tcPr>
          <w:p w14:paraId="4C5B7EA7" w14:textId="77777777" w:rsidR="00ED4ED1" w:rsidRPr="009A3992" w:rsidRDefault="00F80EE8" w:rsidP="00ED4ED1">
            <w:pPr>
              <w:jc w:val="center"/>
            </w:pPr>
            <w:r w:rsidRPr="009A3992">
              <w:rPr>
                <w:rFonts w:hint="eastAsia"/>
              </w:rPr>
              <w:t>１０</w:t>
            </w:r>
          </w:p>
        </w:tc>
      </w:tr>
      <w:tr w:rsidR="009A3992" w:rsidRPr="009A3992" w14:paraId="50105143" w14:textId="77777777" w:rsidTr="00ED4ED1">
        <w:trPr>
          <w:trHeight w:val="120"/>
        </w:trPr>
        <w:tc>
          <w:tcPr>
            <w:tcW w:w="5949" w:type="dxa"/>
            <w:tcBorders>
              <w:top w:val="single" w:sz="4" w:space="0" w:color="auto"/>
              <w:left w:val="single" w:sz="4" w:space="0" w:color="auto"/>
              <w:bottom w:val="single" w:sz="4" w:space="0" w:color="auto"/>
              <w:right w:val="single" w:sz="4" w:space="0" w:color="auto"/>
            </w:tcBorders>
          </w:tcPr>
          <w:p w14:paraId="186641C1" w14:textId="77777777" w:rsidR="00ED4ED1" w:rsidRPr="009A3992" w:rsidRDefault="00ED4ED1" w:rsidP="00ED4ED1">
            <w:r w:rsidRPr="009A3992">
              <w:rPr>
                <w:rFonts w:hint="eastAsia"/>
              </w:rPr>
              <w:t>⑥授業プログラム及び教職員への支援</w:t>
            </w:r>
          </w:p>
        </w:tc>
        <w:tc>
          <w:tcPr>
            <w:tcW w:w="1564" w:type="dxa"/>
            <w:tcBorders>
              <w:top w:val="single" w:sz="4" w:space="0" w:color="auto"/>
              <w:left w:val="single" w:sz="4" w:space="0" w:color="auto"/>
              <w:bottom w:val="single" w:sz="4" w:space="0" w:color="auto"/>
              <w:right w:val="single" w:sz="4" w:space="0" w:color="auto"/>
            </w:tcBorders>
          </w:tcPr>
          <w:p w14:paraId="25F556D1" w14:textId="77777777" w:rsidR="00ED4ED1" w:rsidRPr="009A3992" w:rsidRDefault="00F80EE8" w:rsidP="00ED4ED1">
            <w:pPr>
              <w:jc w:val="center"/>
            </w:pPr>
            <w:r w:rsidRPr="009A3992">
              <w:rPr>
                <w:rFonts w:hint="eastAsia"/>
              </w:rPr>
              <w:t>２０</w:t>
            </w:r>
          </w:p>
        </w:tc>
      </w:tr>
      <w:tr w:rsidR="009A3992" w:rsidRPr="009A3992" w14:paraId="5F31FA1F" w14:textId="77777777" w:rsidTr="00ED4ED1">
        <w:trPr>
          <w:trHeight w:val="120"/>
        </w:trPr>
        <w:tc>
          <w:tcPr>
            <w:tcW w:w="5949" w:type="dxa"/>
            <w:tcBorders>
              <w:top w:val="single" w:sz="4" w:space="0" w:color="auto"/>
              <w:left w:val="single" w:sz="4" w:space="0" w:color="auto"/>
              <w:bottom w:val="single" w:sz="4" w:space="0" w:color="auto"/>
              <w:right w:val="single" w:sz="4" w:space="0" w:color="auto"/>
            </w:tcBorders>
          </w:tcPr>
          <w:p w14:paraId="1D0A602B" w14:textId="77777777" w:rsidR="00ED4ED1" w:rsidRPr="009A3992" w:rsidRDefault="00ED4ED1" w:rsidP="00ED4ED1">
            <w:r w:rsidRPr="009A3992">
              <w:rPr>
                <w:rFonts w:hint="eastAsia"/>
              </w:rPr>
              <w:t>⑦危機管理体制</w:t>
            </w:r>
          </w:p>
        </w:tc>
        <w:tc>
          <w:tcPr>
            <w:tcW w:w="1564" w:type="dxa"/>
            <w:tcBorders>
              <w:top w:val="single" w:sz="4" w:space="0" w:color="auto"/>
              <w:left w:val="single" w:sz="4" w:space="0" w:color="auto"/>
              <w:bottom w:val="single" w:sz="4" w:space="0" w:color="auto"/>
              <w:right w:val="single" w:sz="4" w:space="0" w:color="auto"/>
            </w:tcBorders>
          </w:tcPr>
          <w:p w14:paraId="32180985" w14:textId="77777777" w:rsidR="00ED4ED1" w:rsidRPr="009A3992" w:rsidRDefault="00ED4ED1" w:rsidP="00ED4ED1">
            <w:pPr>
              <w:jc w:val="center"/>
            </w:pPr>
            <w:r w:rsidRPr="009A3992">
              <w:rPr>
                <w:rFonts w:hint="eastAsia"/>
              </w:rPr>
              <w:t>１０</w:t>
            </w:r>
          </w:p>
        </w:tc>
      </w:tr>
      <w:tr w:rsidR="009A3992" w:rsidRPr="009A3992" w14:paraId="3EAF29E1" w14:textId="77777777" w:rsidTr="00ED4ED1">
        <w:trPr>
          <w:trHeight w:val="120"/>
        </w:trPr>
        <w:tc>
          <w:tcPr>
            <w:tcW w:w="5949" w:type="dxa"/>
            <w:tcBorders>
              <w:top w:val="single" w:sz="4" w:space="0" w:color="auto"/>
              <w:left w:val="single" w:sz="4" w:space="0" w:color="auto"/>
              <w:bottom w:val="single" w:sz="4" w:space="0" w:color="auto"/>
              <w:right w:val="single" w:sz="4" w:space="0" w:color="auto"/>
            </w:tcBorders>
          </w:tcPr>
          <w:p w14:paraId="1B556A0E" w14:textId="0E0908A4" w:rsidR="00ED4ED1" w:rsidRPr="009A3992" w:rsidRDefault="00ED4ED1" w:rsidP="00ED4ED1">
            <w:r w:rsidRPr="009A3992">
              <w:rPr>
                <w:rFonts w:hint="eastAsia"/>
              </w:rPr>
              <w:t>⑧コストの考え方</w:t>
            </w:r>
            <w:r w:rsidR="00BA250B">
              <w:rPr>
                <w:rFonts w:hint="eastAsia"/>
              </w:rPr>
              <w:t>(</w:t>
            </w:r>
            <w:r w:rsidRPr="009A3992">
              <w:rPr>
                <w:rFonts w:hint="eastAsia"/>
              </w:rPr>
              <w:t>見積価格</w:t>
            </w:r>
            <w:r w:rsidR="00BA250B">
              <w:rPr>
                <w:rFonts w:hint="eastAsia"/>
              </w:rPr>
              <w:t>)</w:t>
            </w:r>
          </w:p>
        </w:tc>
        <w:tc>
          <w:tcPr>
            <w:tcW w:w="1564" w:type="dxa"/>
            <w:tcBorders>
              <w:top w:val="single" w:sz="4" w:space="0" w:color="auto"/>
              <w:left w:val="single" w:sz="4" w:space="0" w:color="auto"/>
              <w:bottom w:val="single" w:sz="4" w:space="0" w:color="auto"/>
              <w:right w:val="single" w:sz="4" w:space="0" w:color="auto"/>
            </w:tcBorders>
          </w:tcPr>
          <w:p w14:paraId="36D2590D" w14:textId="77777777" w:rsidR="00ED4ED1" w:rsidRPr="009A3992" w:rsidRDefault="00ED4ED1" w:rsidP="00ED4ED1">
            <w:pPr>
              <w:jc w:val="center"/>
            </w:pPr>
            <w:r w:rsidRPr="009A3992">
              <w:rPr>
                <w:rFonts w:hint="eastAsia"/>
              </w:rPr>
              <w:t>１０</w:t>
            </w:r>
          </w:p>
        </w:tc>
      </w:tr>
      <w:tr w:rsidR="00AD136D" w:rsidRPr="009A3992" w14:paraId="399829EC" w14:textId="77777777" w:rsidTr="00ED4ED1">
        <w:trPr>
          <w:trHeight w:val="120"/>
        </w:trPr>
        <w:tc>
          <w:tcPr>
            <w:tcW w:w="5949" w:type="dxa"/>
            <w:tcBorders>
              <w:top w:val="single" w:sz="4" w:space="0" w:color="auto"/>
              <w:left w:val="single" w:sz="4" w:space="0" w:color="auto"/>
              <w:bottom w:val="single" w:sz="4" w:space="0" w:color="auto"/>
              <w:right w:val="single" w:sz="4" w:space="0" w:color="auto"/>
            </w:tcBorders>
          </w:tcPr>
          <w:p w14:paraId="60E674A1" w14:textId="77777777" w:rsidR="00ED4ED1" w:rsidRPr="009A3992" w:rsidRDefault="00ED4ED1" w:rsidP="00ED4ED1">
            <w:pPr>
              <w:jc w:val="center"/>
            </w:pPr>
            <w:r w:rsidRPr="009A3992">
              <w:rPr>
                <w:rFonts w:hint="eastAsia"/>
              </w:rPr>
              <w:t>合</w:t>
            </w:r>
            <w:r w:rsidRPr="009A3992">
              <w:t xml:space="preserve"> </w:t>
            </w:r>
            <w:r w:rsidRPr="009A3992">
              <w:rPr>
                <w:rFonts w:hint="eastAsia"/>
              </w:rPr>
              <w:t>計</w:t>
            </w:r>
          </w:p>
        </w:tc>
        <w:tc>
          <w:tcPr>
            <w:tcW w:w="1564" w:type="dxa"/>
            <w:tcBorders>
              <w:top w:val="single" w:sz="4" w:space="0" w:color="auto"/>
              <w:left w:val="single" w:sz="4" w:space="0" w:color="auto"/>
              <w:bottom w:val="single" w:sz="4" w:space="0" w:color="auto"/>
              <w:right w:val="single" w:sz="4" w:space="0" w:color="auto"/>
            </w:tcBorders>
          </w:tcPr>
          <w:p w14:paraId="041520CE" w14:textId="77777777" w:rsidR="00ED4ED1" w:rsidRPr="009A3992" w:rsidRDefault="00ED4ED1" w:rsidP="00ED4ED1">
            <w:pPr>
              <w:jc w:val="center"/>
            </w:pPr>
            <w:r w:rsidRPr="009A3992">
              <w:rPr>
                <w:rFonts w:hint="eastAsia"/>
              </w:rPr>
              <w:t>１００</w:t>
            </w:r>
          </w:p>
        </w:tc>
      </w:tr>
    </w:tbl>
    <w:p w14:paraId="1D8D0739" w14:textId="77777777" w:rsidR="0049702D" w:rsidRPr="009A3992" w:rsidRDefault="008B7FED"/>
    <w:p w14:paraId="465AC9EF" w14:textId="3A5A3D33" w:rsidR="00ED4ED1" w:rsidRPr="009A3992" w:rsidRDefault="00ED4ED1" w:rsidP="00ED4ED1">
      <w:r w:rsidRPr="009A3992">
        <w:rPr>
          <w:rFonts w:hint="eastAsia"/>
        </w:rPr>
        <w:t>３</w:t>
      </w:r>
      <w:r w:rsidRPr="009A3992">
        <w:t xml:space="preserve"> </w:t>
      </w:r>
      <w:r w:rsidRPr="009A3992">
        <w:rPr>
          <w:rFonts w:hint="eastAsia"/>
        </w:rPr>
        <w:t>各項目の審査の視点</w:t>
      </w:r>
      <w:r w:rsidRPr="009A3992">
        <w:t xml:space="preserve"> </w:t>
      </w:r>
    </w:p>
    <w:p w14:paraId="6D7558AE" w14:textId="6EC812C6" w:rsidR="00ED4ED1" w:rsidRPr="009A3992" w:rsidRDefault="00234510" w:rsidP="00BA250B">
      <w:pPr>
        <w:ind w:leftChars="100" w:left="420" w:hangingChars="100" w:hanging="210"/>
      </w:pPr>
      <w:r>
        <w:rPr>
          <w:rFonts w:hint="eastAsia"/>
        </w:rPr>
        <w:t>①</w:t>
      </w:r>
      <w:r w:rsidR="00BA250B">
        <w:rPr>
          <w:rFonts w:hint="eastAsia"/>
        </w:rPr>
        <w:t xml:space="preserve">　</w:t>
      </w:r>
      <w:r w:rsidR="00ED4ED1" w:rsidRPr="009A3992">
        <w:rPr>
          <w:rFonts w:hint="eastAsia"/>
        </w:rPr>
        <w:t>会社概要・業務実施体制及びＡＬＴ業務受託等の実績</w:t>
      </w:r>
      <w:r w:rsidR="00BA250B">
        <w:rPr>
          <w:rFonts w:hint="eastAsia"/>
        </w:rPr>
        <w:t>、</w:t>
      </w:r>
      <w:r w:rsidR="00ED4ED1" w:rsidRPr="009A3992">
        <w:rPr>
          <w:rFonts w:hint="eastAsia"/>
        </w:rPr>
        <w:t>事業者の基本理念と事業方針等について審査する。</w:t>
      </w:r>
      <w:r w:rsidR="00ED4ED1" w:rsidRPr="009A3992">
        <w:t xml:space="preserve"> </w:t>
      </w:r>
    </w:p>
    <w:p w14:paraId="49D8038C" w14:textId="77777777" w:rsidR="00ED4ED1" w:rsidRPr="009A3992" w:rsidRDefault="005F60C2" w:rsidP="00ED4ED1">
      <w:pPr>
        <w:ind w:firstLineChars="200" w:firstLine="420"/>
      </w:pPr>
      <w:r w:rsidRPr="009A3992">
        <w:rPr>
          <w:rFonts w:hint="eastAsia"/>
        </w:rPr>
        <w:t>・企業のコンセプト、業務内容等が本町</w:t>
      </w:r>
      <w:r w:rsidR="00ED4ED1" w:rsidRPr="009A3992">
        <w:rPr>
          <w:rFonts w:hint="eastAsia"/>
        </w:rPr>
        <w:t>の求める業務の目的の達成に適しているか。</w:t>
      </w:r>
      <w:r w:rsidR="00ED4ED1" w:rsidRPr="009A3992">
        <w:t xml:space="preserve"> </w:t>
      </w:r>
    </w:p>
    <w:p w14:paraId="7F0CE0E8" w14:textId="77777777" w:rsidR="00ED4ED1" w:rsidRPr="009A3992" w:rsidRDefault="00ED4ED1" w:rsidP="00ED4ED1">
      <w:pPr>
        <w:ind w:firstLineChars="200" w:firstLine="420"/>
      </w:pPr>
      <w:r w:rsidRPr="009A3992">
        <w:rPr>
          <w:rFonts w:hint="eastAsia"/>
        </w:rPr>
        <w:t>・事業に対する自信と熱意が感じられるか。</w:t>
      </w:r>
      <w:r w:rsidRPr="009A3992">
        <w:t xml:space="preserve"> </w:t>
      </w:r>
    </w:p>
    <w:p w14:paraId="2C1D1653" w14:textId="77777777" w:rsidR="005F60C2" w:rsidRPr="009A3992" w:rsidRDefault="005F60C2" w:rsidP="00ED4ED1">
      <w:pPr>
        <w:ind w:firstLineChars="200" w:firstLine="420"/>
      </w:pPr>
      <w:r w:rsidRPr="009A3992">
        <w:rPr>
          <w:rFonts w:hint="eastAsia"/>
        </w:rPr>
        <w:t>・法令遵守が徹底されているか。</w:t>
      </w:r>
    </w:p>
    <w:p w14:paraId="72EE334F" w14:textId="77777777" w:rsidR="00ED4ED1" w:rsidRPr="009A3992" w:rsidRDefault="00ED4ED1" w:rsidP="0078465E">
      <w:pPr>
        <w:ind w:firstLineChars="300" w:firstLine="630"/>
      </w:pPr>
      <w:r w:rsidRPr="009A3992">
        <w:rPr>
          <w:rFonts w:hint="eastAsia"/>
        </w:rPr>
        <w:t>国、地方公共団体へのＡＬＴ派遣業務受託等の実績について審査する。</w:t>
      </w:r>
      <w:r w:rsidRPr="009A3992">
        <w:t xml:space="preserve"> </w:t>
      </w:r>
    </w:p>
    <w:p w14:paraId="373350A4" w14:textId="77777777" w:rsidR="00ED4ED1" w:rsidRPr="009A3992" w:rsidRDefault="00ED4ED1" w:rsidP="00ED4ED1">
      <w:pPr>
        <w:ind w:firstLineChars="200" w:firstLine="420"/>
      </w:pPr>
      <w:r w:rsidRPr="009A3992">
        <w:rPr>
          <w:rFonts w:hint="eastAsia"/>
        </w:rPr>
        <w:t>・派遣実績はあるか。</w:t>
      </w:r>
      <w:r w:rsidRPr="009A3992">
        <w:t xml:space="preserve"> </w:t>
      </w:r>
    </w:p>
    <w:p w14:paraId="46A96FA1" w14:textId="77777777" w:rsidR="00ED4ED1" w:rsidRPr="009A3992" w:rsidRDefault="00ED4ED1" w:rsidP="00ED4ED1">
      <w:pPr>
        <w:ind w:leftChars="200" w:left="630" w:hangingChars="100" w:hanging="210"/>
      </w:pPr>
      <w:r w:rsidRPr="009A3992">
        <w:rPr>
          <w:rFonts w:hint="eastAsia"/>
        </w:rPr>
        <w:t>・過去の業務すべてにおいて誠実に履行し、かつ契約を履行しないこととなる恐れはないか。</w:t>
      </w:r>
      <w:r w:rsidRPr="009A3992">
        <w:t xml:space="preserve"> </w:t>
      </w:r>
    </w:p>
    <w:p w14:paraId="4B2F8A9D" w14:textId="09906E36" w:rsidR="003865CD" w:rsidRDefault="003865CD">
      <w:pPr>
        <w:widowControl/>
        <w:jc w:val="left"/>
      </w:pPr>
      <w:r>
        <w:br w:type="page"/>
      </w:r>
    </w:p>
    <w:p w14:paraId="6D2C5B56" w14:textId="6E1DFE96" w:rsidR="00ED4ED1" w:rsidRPr="009A3992" w:rsidRDefault="00234510" w:rsidP="00234510">
      <w:pPr>
        <w:ind w:firstLineChars="100" w:firstLine="210"/>
      </w:pPr>
      <w:r>
        <w:rPr>
          <w:rFonts w:hint="eastAsia"/>
        </w:rPr>
        <w:lastRenderedPageBreak/>
        <w:t>②</w:t>
      </w:r>
      <w:r w:rsidR="00BA250B">
        <w:rPr>
          <w:rFonts w:hint="eastAsia"/>
        </w:rPr>
        <w:t xml:space="preserve">　</w:t>
      </w:r>
      <w:r w:rsidR="00ED4ED1" w:rsidRPr="009A3992">
        <w:rPr>
          <w:rFonts w:hint="eastAsia"/>
        </w:rPr>
        <w:t>ＡＬＴ採用体制</w:t>
      </w:r>
    </w:p>
    <w:p w14:paraId="59B8E901" w14:textId="77777777" w:rsidR="00ED4ED1" w:rsidRPr="009A3992" w:rsidRDefault="00ED4ED1" w:rsidP="00142CB1">
      <w:pPr>
        <w:ind w:firstLineChars="200" w:firstLine="420"/>
      </w:pPr>
      <w:r w:rsidRPr="009A3992">
        <w:rPr>
          <w:rFonts w:hint="eastAsia"/>
        </w:rPr>
        <w:t>ＡＬＴの採用基準及び採用方法等について審査する。</w:t>
      </w:r>
      <w:r w:rsidRPr="009A3992">
        <w:t xml:space="preserve"> </w:t>
      </w:r>
    </w:p>
    <w:p w14:paraId="25CFA175" w14:textId="77777777" w:rsidR="00ED4ED1" w:rsidRPr="009A3992" w:rsidRDefault="00ED4ED1" w:rsidP="00142CB1">
      <w:pPr>
        <w:ind w:firstLineChars="200" w:firstLine="420"/>
      </w:pPr>
      <w:r w:rsidRPr="009A3992">
        <w:rPr>
          <w:rFonts w:hint="eastAsia"/>
        </w:rPr>
        <w:t>・採用の方法は適切であるか。</w:t>
      </w:r>
      <w:r w:rsidRPr="009A3992">
        <w:t xml:space="preserve"> </w:t>
      </w:r>
    </w:p>
    <w:p w14:paraId="2971D408" w14:textId="77777777" w:rsidR="00ED4ED1" w:rsidRPr="009A3992" w:rsidRDefault="00ED4ED1" w:rsidP="00142CB1">
      <w:pPr>
        <w:ind w:leftChars="200" w:left="630" w:hangingChars="100" w:hanging="210"/>
      </w:pPr>
      <w:r w:rsidRPr="009A3992">
        <w:rPr>
          <w:rFonts w:hint="eastAsia"/>
        </w:rPr>
        <w:t>・採用の際に外国語教育に必要な発音・アクセント等の習得について、どのような基準で採用しているか。</w:t>
      </w:r>
      <w:r w:rsidRPr="009A3992">
        <w:t xml:space="preserve"> </w:t>
      </w:r>
    </w:p>
    <w:p w14:paraId="0EDFF82C" w14:textId="77777777" w:rsidR="00ED4ED1" w:rsidRPr="009A3992" w:rsidRDefault="00ED4ED1" w:rsidP="00142CB1">
      <w:pPr>
        <w:ind w:firstLineChars="200" w:firstLine="420"/>
      </w:pPr>
      <w:r w:rsidRPr="009A3992">
        <w:rPr>
          <w:rFonts w:hint="eastAsia"/>
        </w:rPr>
        <w:t>・日本語能力をどのような基準で判断し、どの程度重視しているか。</w:t>
      </w:r>
      <w:r w:rsidRPr="009A3992">
        <w:t xml:space="preserve"> </w:t>
      </w:r>
    </w:p>
    <w:p w14:paraId="41406B7A" w14:textId="77777777" w:rsidR="00ED4ED1" w:rsidRPr="009A3992" w:rsidRDefault="004C07DF" w:rsidP="00142CB1">
      <w:pPr>
        <w:ind w:firstLineChars="200" w:firstLine="420"/>
      </w:pPr>
      <w:r w:rsidRPr="009A3992">
        <w:rPr>
          <w:rFonts w:hint="eastAsia"/>
        </w:rPr>
        <w:t>・採用する際に指導力をどのように見極めている</w:t>
      </w:r>
      <w:r w:rsidR="00ED4ED1" w:rsidRPr="009A3992">
        <w:rPr>
          <w:rFonts w:hint="eastAsia"/>
        </w:rPr>
        <w:t>か。</w:t>
      </w:r>
      <w:r w:rsidR="00ED4ED1" w:rsidRPr="009A3992">
        <w:t xml:space="preserve"> </w:t>
      </w:r>
    </w:p>
    <w:p w14:paraId="6FAD6197" w14:textId="77777777" w:rsidR="00234510" w:rsidRDefault="00234510" w:rsidP="00234510">
      <w:pPr>
        <w:ind w:firstLineChars="100" w:firstLine="210"/>
      </w:pPr>
    </w:p>
    <w:p w14:paraId="5F6809B3" w14:textId="0C8520DB" w:rsidR="00ED4ED1" w:rsidRPr="009A3992" w:rsidRDefault="00234510" w:rsidP="00234510">
      <w:pPr>
        <w:ind w:firstLineChars="100" w:firstLine="210"/>
      </w:pPr>
      <w:r>
        <w:rPr>
          <w:rFonts w:hint="eastAsia"/>
        </w:rPr>
        <w:t>③</w:t>
      </w:r>
      <w:r w:rsidR="00BA250B">
        <w:rPr>
          <w:rFonts w:hint="eastAsia"/>
        </w:rPr>
        <w:t xml:space="preserve">　</w:t>
      </w:r>
      <w:r w:rsidR="00ED4ED1" w:rsidRPr="009A3992">
        <w:rPr>
          <w:rFonts w:hint="eastAsia"/>
        </w:rPr>
        <w:t>ＡＬＴ研修体制</w:t>
      </w:r>
    </w:p>
    <w:p w14:paraId="354904D3" w14:textId="77777777" w:rsidR="00ED4ED1" w:rsidRPr="009A3992" w:rsidRDefault="00ED4ED1" w:rsidP="00142CB1">
      <w:pPr>
        <w:ind w:firstLineChars="200" w:firstLine="420"/>
      </w:pPr>
      <w:r w:rsidRPr="009A3992">
        <w:rPr>
          <w:rFonts w:hint="eastAsia"/>
        </w:rPr>
        <w:t>研修体制について、期間及び内容、研修担当者の資質及び教育体制について審査する。</w:t>
      </w:r>
      <w:r w:rsidRPr="009A3992">
        <w:t xml:space="preserve"> </w:t>
      </w:r>
    </w:p>
    <w:p w14:paraId="4D4AE29A" w14:textId="77777777" w:rsidR="00ED4ED1" w:rsidRPr="009A3992" w:rsidRDefault="00ED4ED1" w:rsidP="00142CB1">
      <w:pPr>
        <w:ind w:firstLineChars="200" w:firstLine="420"/>
      </w:pPr>
      <w:r w:rsidRPr="009A3992">
        <w:rPr>
          <w:rFonts w:hint="eastAsia"/>
        </w:rPr>
        <w:t>・ＡＬＴ全員への研修体制が確立しているか。</w:t>
      </w:r>
      <w:r w:rsidRPr="009A3992">
        <w:t xml:space="preserve"> </w:t>
      </w:r>
    </w:p>
    <w:p w14:paraId="4CE40084" w14:textId="77777777" w:rsidR="00ED4ED1" w:rsidRPr="009A3992" w:rsidRDefault="00ED4ED1" w:rsidP="00142CB1">
      <w:pPr>
        <w:ind w:firstLineChars="200" w:firstLine="420"/>
      </w:pPr>
      <w:r w:rsidRPr="009A3992">
        <w:rPr>
          <w:rFonts w:hint="eastAsia"/>
        </w:rPr>
        <w:t>・ＡＬＴの指導力を定期的に確認してフォローアップを行っているか。</w:t>
      </w:r>
      <w:r w:rsidRPr="009A3992">
        <w:t xml:space="preserve"> </w:t>
      </w:r>
    </w:p>
    <w:p w14:paraId="61F4A83C" w14:textId="77777777" w:rsidR="00ED4ED1" w:rsidRPr="009A3992" w:rsidRDefault="00ED4ED1" w:rsidP="00142CB1">
      <w:pPr>
        <w:ind w:firstLineChars="200" w:firstLine="420"/>
      </w:pPr>
      <w:r w:rsidRPr="009A3992">
        <w:rPr>
          <w:rFonts w:hint="eastAsia"/>
        </w:rPr>
        <w:t>・ＡＬＴの服務に関する規定等を設け、適切に管理しているか。</w:t>
      </w:r>
      <w:r w:rsidRPr="009A3992">
        <w:t xml:space="preserve"> </w:t>
      </w:r>
    </w:p>
    <w:p w14:paraId="01E6EF4D" w14:textId="77777777" w:rsidR="00ED4ED1" w:rsidRPr="009A3992" w:rsidRDefault="0060410B" w:rsidP="00142CB1">
      <w:pPr>
        <w:ind w:firstLineChars="200" w:firstLine="420"/>
      </w:pPr>
      <w:r w:rsidRPr="009A3992">
        <w:rPr>
          <w:rFonts w:hint="eastAsia"/>
        </w:rPr>
        <w:t>・研修担当者、指導者の体制及び資質にどの</w:t>
      </w:r>
      <w:r w:rsidR="00ED4ED1" w:rsidRPr="009A3992">
        <w:rPr>
          <w:rFonts w:hint="eastAsia"/>
        </w:rPr>
        <w:t>ような基準を設けているか。</w:t>
      </w:r>
      <w:r w:rsidR="00ED4ED1" w:rsidRPr="009A3992">
        <w:t xml:space="preserve"> </w:t>
      </w:r>
    </w:p>
    <w:p w14:paraId="15E56C6A" w14:textId="77777777" w:rsidR="00234510" w:rsidRDefault="00234510" w:rsidP="00234510">
      <w:pPr>
        <w:ind w:firstLineChars="100" w:firstLine="210"/>
      </w:pPr>
    </w:p>
    <w:p w14:paraId="137706DC" w14:textId="6A4A2CD3" w:rsidR="00ED4ED1" w:rsidRPr="009A3992" w:rsidRDefault="00234510" w:rsidP="00234510">
      <w:pPr>
        <w:ind w:firstLineChars="100" w:firstLine="210"/>
      </w:pPr>
      <w:r>
        <w:rPr>
          <w:rFonts w:hint="eastAsia"/>
        </w:rPr>
        <w:t>④</w:t>
      </w:r>
      <w:r w:rsidR="00BA250B">
        <w:rPr>
          <w:rFonts w:hint="eastAsia"/>
        </w:rPr>
        <w:t xml:space="preserve">　</w:t>
      </w:r>
      <w:r w:rsidR="00ED4ED1" w:rsidRPr="009A3992">
        <w:rPr>
          <w:rFonts w:hint="eastAsia"/>
        </w:rPr>
        <w:t>ＡＬＴ管理体制</w:t>
      </w:r>
    </w:p>
    <w:p w14:paraId="584EEE01" w14:textId="547AE76E" w:rsidR="00ED4ED1" w:rsidRPr="009A3992" w:rsidRDefault="00ED4ED1" w:rsidP="0078465E">
      <w:pPr>
        <w:ind w:leftChars="100" w:left="210" w:firstLineChars="100" w:firstLine="210"/>
      </w:pPr>
      <w:r w:rsidRPr="009A3992">
        <w:rPr>
          <w:rFonts w:hint="eastAsia"/>
        </w:rPr>
        <w:t>勤務状況の把握方法、業務評価の実施状況、労務管理体制、連絡体制及び相談支援体制</w:t>
      </w:r>
      <w:r w:rsidR="0078465E">
        <w:rPr>
          <w:rFonts w:hint="eastAsia"/>
        </w:rPr>
        <w:t>に</w:t>
      </w:r>
      <w:r w:rsidRPr="009A3992">
        <w:rPr>
          <w:rFonts w:hint="eastAsia"/>
        </w:rPr>
        <w:t>ついて審査する。</w:t>
      </w:r>
      <w:r w:rsidRPr="009A3992">
        <w:t xml:space="preserve"> </w:t>
      </w:r>
    </w:p>
    <w:p w14:paraId="670D832A" w14:textId="77777777" w:rsidR="00ED4ED1" w:rsidRPr="009A3992" w:rsidRDefault="00ED4ED1" w:rsidP="00142CB1">
      <w:pPr>
        <w:ind w:firstLineChars="200" w:firstLine="420"/>
      </w:pPr>
      <w:r w:rsidRPr="009A3992">
        <w:rPr>
          <w:rFonts w:hint="eastAsia"/>
        </w:rPr>
        <w:t>・業務評価の手法及び実施時期は適切か。</w:t>
      </w:r>
      <w:r w:rsidRPr="009A3992">
        <w:t xml:space="preserve"> </w:t>
      </w:r>
    </w:p>
    <w:p w14:paraId="0C6DC431" w14:textId="77777777" w:rsidR="00ED4ED1" w:rsidRPr="009A3992" w:rsidRDefault="00ED4ED1" w:rsidP="00142CB1">
      <w:pPr>
        <w:ind w:firstLineChars="200" w:firstLine="420"/>
      </w:pPr>
      <w:r w:rsidRPr="009A3992">
        <w:rPr>
          <w:rFonts w:hint="eastAsia"/>
        </w:rPr>
        <w:t>・評価結果をどのように活用しているか。</w:t>
      </w:r>
      <w:r w:rsidRPr="009A3992">
        <w:t xml:space="preserve"> </w:t>
      </w:r>
    </w:p>
    <w:p w14:paraId="6A0C4EC9" w14:textId="2B1CBB7D" w:rsidR="00ED4ED1" w:rsidRPr="009A3992" w:rsidRDefault="004B1375" w:rsidP="00142CB1">
      <w:pPr>
        <w:ind w:leftChars="200" w:left="630" w:hangingChars="100" w:hanging="210"/>
      </w:pPr>
      <w:r w:rsidRPr="009A3992">
        <w:rPr>
          <w:rFonts w:hint="eastAsia"/>
        </w:rPr>
        <w:t>・労務管理体制</w:t>
      </w:r>
      <w:r w:rsidR="00BA250B">
        <w:rPr>
          <w:rFonts w:hint="eastAsia"/>
        </w:rPr>
        <w:t>(</w:t>
      </w:r>
      <w:r w:rsidRPr="009A3992">
        <w:rPr>
          <w:rFonts w:hint="eastAsia"/>
        </w:rPr>
        <w:t>遅刻、セクシャルハラスメント、飲酒運転</w:t>
      </w:r>
      <w:r w:rsidR="00ED4ED1" w:rsidRPr="009A3992">
        <w:rPr>
          <w:rFonts w:hint="eastAsia"/>
        </w:rPr>
        <w:t>の防止等</w:t>
      </w:r>
      <w:r w:rsidR="00BA250B">
        <w:rPr>
          <w:rFonts w:hint="eastAsia"/>
        </w:rPr>
        <w:t>)</w:t>
      </w:r>
      <w:r w:rsidR="00ED4ED1" w:rsidRPr="009A3992">
        <w:rPr>
          <w:rFonts w:hint="eastAsia"/>
        </w:rPr>
        <w:t>への対応は適切に行っているか。</w:t>
      </w:r>
      <w:r w:rsidR="00ED4ED1" w:rsidRPr="009A3992">
        <w:t xml:space="preserve"> </w:t>
      </w:r>
    </w:p>
    <w:p w14:paraId="75375DB1" w14:textId="77777777" w:rsidR="00ED4ED1" w:rsidRPr="009A3992" w:rsidRDefault="00ED4ED1" w:rsidP="00142CB1">
      <w:pPr>
        <w:ind w:firstLineChars="200" w:firstLine="420"/>
      </w:pPr>
      <w:r w:rsidRPr="009A3992">
        <w:rPr>
          <w:rFonts w:hint="eastAsia"/>
        </w:rPr>
        <w:t>・ＡＬＴの服務に関する規定等を設け、適切に管理しているか。</w:t>
      </w:r>
      <w:r w:rsidRPr="009A3992">
        <w:t xml:space="preserve"> </w:t>
      </w:r>
    </w:p>
    <w:p w14:paraId="681245FC" w14:textId="77777777" w:rsidR="00ED4ED1" w:rsidRPr="009A3992" w:rsidRDefault="00ED4ED1" w:rsidP="00142CB1">
      <w:pPr>
        <w:ind w:firstLineChars="200" w:firstLine="420"/>
      </w:pPr>
      <w:r w:rsidRPr="009A3992">
        <w:rPr>
          <w:rFonts w:hint="eastAsia"/>
        </w:rPr>
        <w:t>・日常生活の支援も含め、ＡＬＴからの連絡体制が確立されているか。</w:t>
      </w:r>
      <w:r w:rsidRPr="009A3992">
        <w:t xml:space="preserve"> </w:t>
      </w:r>
    </w:p>
    <w:p w14:paraId="1E84B499" w14:textId="77777777" w:rsidR="00234510" w:rsidRDefault="00234510" w:rsidP="00234510">
      <w:pPr>
        <w:ind w:firstLineChars="100" w:firstLine="210"/>
      </w:pPr>
    </w:p>
    <w:p w14:paraId="2013C9F6" w14:textId="3AA68E7E" w:rsidR="00ED4ED1" w:rsidRPr="009A3992" w:rsidRDefault="00234510" w:rsidP="00234510">
      <w:pPr>
        <w:ind w:firstLineChars="100" w:firstLine="210"/>
      </w:pPr>
      <w:r>
        <w:rPr>
          <w:rFonts w:hint="eastAsia"/>
        </w:rPr>
        <w:t>⑤</w:t>
      </w:r>
      <w:r w:rsidR="00BA250B">
        <w:rPr>
          <w:rFonts w:hint="eastAsia"/>
        </w:rPr>
        <w:t xml:space="preserve">　</w:t>
      </w:r>
      <w:r w:rsidR="00ED4ED1" w:rsidRPr="009A3992">
        <w:rPr>
          <w:rFonts w:hint="eastAsia"/>
        </w:rPr>
        <w:t>教育委員会及び学校との連絡体制</w:t>
      </w:r>
    </w:p>
    <w:p w14:paraId="3237AE0C" w14:textId="77777777" w:rsidR="00ED4ED1" w:rsidRPr="009A3992" w:rsidRDefault="00ED4ED1" w:rsidP="00142CB1">
      <w:pPr>
        <w:ind w:firstLineChars="200" w:firstLine="420"/>
      </w:pPr>
      <w:r w:rsidRPr="009A3992">
        <w:rPr>
          <w:rFonts w:hint="eastAsia"/>
        </w:rPr>
        <w:t>教育委員会及び各学校との連絡体制について審査する。</w:t>
      </w:r>
      <w:r w:rsidRPr="009A3992">
        <w:t xml:space="preserve"> </w:t>
      </w:r>
    </w:p>
    <w:p w14:paraId="1D1CC75F" w14:textId="77777777" w:rsidR="00ED4ED1" w:rsidRPr="009A3992" w:rsidRDefault="00ED4ED1" w:rsidP="00142CB1">
      <w:pPr>
        <w:ind w:firstLineChars="200" w:firstLine="420"/>
      </w:pPr>
      <w:r w:rsidRPr="009A3992">
        <w:rPr>
          <w:rFonts w:hint="eastAsia"/>
        </w:rPr>
        <w:t>・教育委員会及び学校からの要望・相談等に応じる体制が整っているか。</w:t>
      </w:r>
      <w:r w:rsidRPr="009A3992">
        <w:t xml:space="preserve"> </w:t>
      </w:r>
    </w:p>
    <w:p w14:paraId="74194626" w14:textId="77777777" w:rsidR="00ED4ED1" w:rsidRPr="009A3992" w:rsidRDefault="00ED4ED1" w:rsidP="00142CB1">
      <w:pPr>
        <w:ind w:firstLineChars="200" w:firstLine="420"/>
      </w:pPr>
      <w:r w:rsidRPr="009A3992">
        <w:rPr>
          <w:rFonts w:hint="eastAsia"/>
        </w:rPr>
        <w:t>・連絡体制が組織化され、機能的になっているか。</w:t>
      </w:r>
      <w:r w:rsidRPr="009A3992">
        <w:t xml:space="preserve"> </w:t>
      </w:r>
    </w:p>
    <w:p w14:paraId="08A51A51" w14:textId="77777777" w:rsidR="00ED4ED1" w:rsidRPr="009A3992" w:rsidRDefault="00ED4ED1" w:rsidP="00142CB1">
      <w:pPr>
        <w:ind w:firstLineChars="200" w:firstLine="420"/>
      </w:pPr>
      <w:r w:rsidRPr="009A3992">
        <w:rPr>
          <w:rFonts w:hint="eastAsia"/>
        </w:rPr>
        <w:t>・ＡＬＴに伝達する方法は適切か。</w:t>
      </w:r>
      <w:r w:rsidRPr="009A3992">
        <w:t xml:space="preserve"> </w:t>
      </w:r>
    </w:p>
    <w:p w14:paraId="14DFA63D" w14:textId="77777777" w:rsidR="00234510" w:rsidRDefault="00234510" w:rsidP="00ED4ED1"/>
    <w:p w14:paraId="40EF484D" w14:textId="22B54A92" w:rsidR="00ED4ED1" w:rsidRPr="009A3992" w:rsidRDefault="00234510" w:rsidP="00234510">
      <w:pPr>
        <w:ind w:firstLineChars="100" w:firstLine="210"/>
      </w:pPr>
      <w:r>
        <w:rPr>
          <w:rFonts w:hint="eastAsia"/>
        </w:rPr>
        <w:t>⑥</w:t>
      </w:r>
      <w:r w:rsidR="00BA250B">
        <w:rPr>
          <w:rFonts w:hint="eastAsia"/>
        </w:rPr>
        <w:t xml:space="preserve">　</w:t>
      </w:r>
      <w:r w:rsidR="00ED4ED1" w:rsidRPr="009A3992">
        <w:rPr>
          <w:rFonts w:hint="eastAsia"/>
        </w:rPr>
        <w:t>授業プログラム及び教職員への支援</w:t>
      </w:r>
    </w:p>
    <w:p w14:paraId="36B598A0" w14:textId="77777777" w:rsidR="00ED4ED1" w:rsidRPr="009A3992" w:rsidRDefault="00ED4ED1" w:rsidP="00142CB1">
      <w:pPr>
        <w:ind w:leftChars="100" w:left="210" w:firstLineChars="100" w:firstLine="210"/>
      </w:pPr>
      <w:r w:rsidRPr="009A3992">
        <w:rPr>
          <w:rFonts w:hint="eastAsia"/>
        </w:rPr>
        <w:t>次期学習指導要領の内容を理解し、適切な授業プログラム・教材の開発及び教員への支援の内容について審査する。</w:t>
      </w:r>
      <w:r w:rsidRPr="009A3992">
        <w:t xml:space="preserve"> </w:t>
      </w:r>
    </w:p>
    <w:p w14:paraId="6FAD061E" w14:textId="77777777" w:rsidR="00ED4ED1" w:rsidRPr="009A3992" w:rsidRDefault="00142CB1" w:rsidP="00142CB1">
      <w:pPr>
        <w:ind w:leftChars="200" w:left="630" w:hangingChars="100" w:hanging="210"/>
      </w:pPr>
      <w:r w:rsidRPr="009A3992">
        <w:rPr>
          <w:rFonts w:hint="eastAsia"/>
        </w:rPr>
        <w:t>・小学校外国語活動及び中学校外国語</w:t>
      </w:r>
      <w:r w:rsidR="00ED4ED1" w:rsidRPr="009A3992">
        <w:rPr>
          <w:rFonts w:hint="eastAsia"/>
        </w:rPr>
        <w:t>教育の授業におけるＡＬＴの効果的な活用提案がなされているか。</w:t>
      </w:r>
      <w:r w:rsidR="00ED4ED1" w:rsidRPr="009A3992">
        <w:t xml:space="preserve"> </w:t>
      </w:r>
    </w:p>
    <w:p w14:paraId="5BD09E7D" w14:textId="77777777" w:rsidR="00ED4ED1" w:rsidRPr="009A3992" w:rsidRDefault="00ED4ED1" w:rsidP="00142CB1">
      <w:pPr>
        <w:ind w:leftChars="200" w:left="630" w:hangingChars="100" w:hanging="210"/>
      </w:pPr>
      <w:r w:rsidRPr="009A3992">
        <w:rPr>
          <w:rFonts w:hint="eastAsia"/>
        </w:rPr>
        <w:t>・児童生徒の英語力の向上のみならず、教員の英語力を向上させ、教員を主体とした協同体制による指導方法を確立するための具体的な提案がなされているか。</w:t>
      </w:r>
      <w:r w:rsidRPr="009A3992">
        <w:t xml:space="preserve"> </w:t>
      </w:r>
    </w:p>
    <w:p w14:paraId="6D5D0955" w14:textId="77777777" w:rsidR="00ED4ED1" w:rsidRPr="009A3992" w:rsidRDefault="00ED4ED1" w:rsidP="00142CB1">
      <w:pPr>
        <w:ind w:firstLineChars="200" w:firstLine="420"/>
      </w:pPr>
      <w:r w:rsidRPr="009A3992">
        <w:rPr>
          <w:rFonts w:hint="eastAsia"/>
        </w:rPr>
        <w:t>・効果的なプログラム、指導方法、アイディア等の提案はあるか。</w:t>
      </w:r>
      <w:r w:rsidRPr="009A3992">
        <w:t xml:space="preserve"> </w:t>
      </w:r>
    </w:p>
    <w:p w14:paraId="6E20BD5E" w14:textId="77777777" w:rsidR="00723E81" w:rsidRDefault="00723E81" w:rsidP="00234510">
      <w:pPr>
        <w:ind w:firstLineChars="100" w:firstLine="210"/>
      </w:pPr>
    </w:p>
    <w:p w14:paraId="253BFF9C" w14:textId="1FFA91DE" w:rsidR="00ED4ED1" w:rsidRPr="009A3992" w:rsidRDefault="00234510" w:rsidP="00234510">
      <w:pPr>
        <w:ind w:firstLineChars="100" w:firstLine="210"/>
      </w:pPr>
      <w:r>
        <w:rPr>
          <w:rFonts w:hint="eastAsia"/>
        </w:rPr>
        <w:lastRenderedPageBreak/>
        <w:t>⑦</w:t>
      </w:r>
      <w:r w:rsidR="00BA250B">
        <w:rPr>
          <w:rFonts w:hint="eastAsia"/>
        </w:rPr>
        <w:t xml:space="preserve">　</w:t>
      </w:r>
      <w:r w:rsidR="00ED4ED1" w:rsidRPr="009A3992">
        <w:rPr>
          <w:rFonts w:hint="eastAsia"/>
        </w:rPr>
        <w:t>危機管理体制</w:t>
      </w:r>
    </w:p>
    <w:p w14:paraId="09C9D5B9" w14:textId="77777777" w:rsidR="00ED4ED1" w:rsidRPr="009A3992" w:rsidRDefault="00ED4ED1" w:rsidP="00142CB1">
      <w:pPr>
        <w:ind w:firstLineChars="200" w:firstLine="420"/>
      </w:pPr>
      <w:r w:rsidRPr="009A3992">
        <w:rPr>
          <w:rFonts w:hint="eastAsia"/>
        </w:rPr>
        <w:t>ＡＬＴのトラブル等への対応や欠員補充の体制等について審査する。</w:t>
      </w:r>
    </w:p>
    <w:p w14:paraId="1F18C9B7" w14:textId="77777777" w:rsidR="00ED4ED1" w:rsidRPr="009A3992" w:rsidRDefault="00ED4ED1" w:rsidP="00142CB1">
      <w:pPr>
        <w:ind w:firstLineChars="200" w:firstLine="420"/>
      </w:pPr>
      <w:r w:rsidRPr="009A3992">
        <w:rPr>
          <w:rFonts w:hint="eastAsia"/>
        </w:rPr>
        <w:t>・危機管理体制が整備されているか。</w:t>
      </w:r>
    </w:p>
    <w:p w14:paraId="14FF2B1A" w14:textId="77777777" w:rsidR="00ED4ED1" w:rsidRPr="009A3992" w:rsidRDefault="00ED4ED1" w:rsidP="00142CB1">
      <w:pPr>
        <w:ind w:leftChars="200" w:left="630" w:hangingChars="100" w:hanging="210"/>
      </w:pPr>
      <w:r w:rsidRPr="009A3992">
        <w:rPr>
          <w:rFonts w:hint="eastAsia"/>
        </w:rPr>
        <w:t>・病気等による欠員が生じた場合及び中途のＡＬＴの交代等について対応が図られているか。</w:t>
      </w:r>
      <w:r w:rsidRPr="009A3992">
        <w:t xml:space="preserve"> </w:t>
      </w:r>
    </w:p>
    <w:p w14:paraId="1C255213" w14:textId="77777777" w:rsidR="00ED4ED1" w:rsidRPr="009A3992" w:rsidRDefault="00ED4ED1" w:rsidP="00142CB1">
      <w:pPr>
        <w:ind w:firstLineChars="200" w:firstLine="420"/>
      </w:pPr>
      <w:r w:rsidRPr="009A3992">
        <w:rPr>
          <w:rFonts w:hint="eastAsia"/>
        </w:rPr>
        <w:t>・不測の事態にも対応できる組織となっているか。</w:t>
      </w:r>
      <w:r w:rsidRPr="009A3992">
        <w:t xml:space="preserve"> </w:t>
      </w:r>
    </w:p>
    <w:p w14:paraId="5ECA5D45" w14:textId="77777777" w:rsidR="00ED4ED1" w:rsidRPr="009A3992" w:rsidRDefault="00ED4ED1" w:rsidP="00142CB1">
      <w:pPr>
        <w:ind w:firstLineChars="200" w:firstLine="420"/>
      </w:pPr>
      <w:r w:rsidRPr="009A3992">
        <w:rPr>
          <w:rFonts w:hint="eastAsia"/>
        </w:rPr>
        <w:t>・業務上知り得た個人情報及び学校運営</w:t>
      </w:r>
      <w:r w:rsidR="004B1375" w:rsidRPr="009A3992">
        <w:rPr>
          <w:rFonts w:hint="eastAsia"/>
        </w:rPr>
        <w:t>情報</w:t>
      </w:r>
      <w:r w:rsidRPr="009A3992">
        <w:rPr>
          <w:rFonts w:hint="eastAsia"/>
        </w:rPr>
        <w:t>の漏えい等への対応が確立されているか。</w:t>
      </w:r>
      <w:r w:rsidRPr="009A3992">
        <w:t xml:space="preserve"> </w:t>
      </w:r>
    </w:p>
    <w:p w14:paraId="0DD39B9A" w14:textId="77777777" w:rsidR="00234510" w:rsidRDefault="00234510" w:rsidP="00234510">
      <w:pPr>
        <w:ind w:firstLineChars="100" w:firstLine="210"/>
      </w:pPr>
    </w:p>
    <w:p w14:paraId="14690D04" w14:textId="3E455CEA" w:rsidR="00ED4ED1" w:rsidRPr="009A3992" w:rsidRDefault="00234510" w:rsidP="00234510">
      <w:pPr>
        <w:ind w:firstLineChars="100" w:firstLine="210"/>
      </w:pPr>
      <w:r>
        <w:rPr>
          <w:rFonts w:hint="eastAsia"/>
        </w:rPr>
        <w:t>⑧</w:t>
      </w:r>
      <w:r w:rsidR="003865CD">
        <w:rPr>
          <w:rFonts w:hint="eastAsia"/>
        </w:rPr>
        <w:t xml:space="preserve">　</w:t>
      </w:r>
      <w:r>
        <w:rPr>
          <w:rFonts w:hint="eastAsia"/>
        </w:rPr>
        <w:t>コストの考え方</w:t>
      </w:r>
      <w:r w:rsidR="00BA250B">
        <w:rPr>
          <w:rFonts w:hint="eastAsia"/>
        </w:rPr>
        <w:t>(</w:t>
      </w:r>
      <w:r>
        <w:rPr>
          <w:rFonts w:hint="eastAsia"/>
        </w:rPr>
        <w:t>見積価格</w:t>
      </w:r>
      <w:r w:rsidR="00BA250B">
        <w:rPr>
          <w:rFonts w:hint="eastAsia"/>
        </w:rPr>
        <w:t>)</w:t>
      </w:r>
    </w:p>
    <w:p w14:paraId="1D2509FA" w14:textId="77777777" w:rsidR="00ED4ED1" w:rsidRPr="009A3992" w:rsidRDefault="005F60C2" w:rsidP="00142CB1">
      <w:pPr>
        <w:ind w:firstLineChars="200" w:firstLine="420"/>
      </w:pPr>
      <w:r w:rsidRPr="009A3992">
        <w:rPr>
          <w:rFonts w:hint="eastAsia"/>
        </w:rPr>
        <w:t>仕様に沿った価格が提示され、業務実施に支障はないか</w:t>
      </w:r>
      <w:r w:rsidR="00ED4ED1" w:rsidRPr="009A3992">
        <w:rPr>
          <w:rFonts w:hint="eastAsia"/>
        </w:rPr>
        <w:t>審査する。</w:t>
      </w:r>
    </w:p>
    <w:p w14:paraId="30FC8627" w14:textId="3AE9B40D" w:rsidR="00ED4ED1" w:rsidRDefault="00ED4ED1" w:rsidP="00142CB1">
      <w:pPr>
        <w:ind w:firstLineChars="200" w:firstLine="420"/>
      </w:pPr>
      <w:r w:rsidRPr="009A3992">
        <w:rPr>
          <w:rFonts w:hint="eastAsia"/>
        </w:rPr>
        <w:t>・仕様に沿った</w:t>
      </w:r>
      <w:r w:rsidR="005F60C2" w:rsidRPr="009A3992">
        <w:rPr>
          <w:rFonts w:hint="eastAsia"/>
        </w:rPr>
        <w:t>適正な</w:t>
      </w:r>
      <w:r w:rsidRPr="009A3992">
        <w:rPr>
          <w:rFonts w:hint="eastAsia"/>
        </w:rPr>
        <w:t>価格提示がなされているか。</w:t>
      </w:r>
    </w:p>
    <w:p w14:paraId="66FAEBD4" w14:textId="4C39C309" w:rsidR="003865CD" w:rsidRDefault="003865CD" w:rsidP="003865CD">
      <w:pPr>
        <w:ind w:firstLineChars="300" w:firstLine="630"/>
      </w:pPr>
      <w:r>
        <w:rPr>
          <w:rFonts w:hint="eastAsia"/>
        </w:rPr>
        <w:t>●大変優れている：</w:t>
      </w:r>
      <w:r>
        <w:rPr>
          <w:rFonts w:hint="eastAsia"/>
        </w:rPr>
        <w:t>90</w:t>
      </w:r>
      <w:r>
        <w:rPr>
          <w:rFonts w:hint="eastAsia"/>
        </w:rPr>
        <w:t>～</w:t>
      </w:r>
      <w:r>
        <w:rPr>
          <w:rFonts w:hint="eastAsia"/>
        </w:rPr>
        <w:t>95</w:t>
      </w:r>
      <w:r>
        <w:rPr>
          <w:rFonts w:hint="eastAsia"/>
        </w:rPr>
        <w:t>％</w:t>
      </w:r>
    </w:p>
    <w:p w14:paraId="42EA614B" w14:textId="77777777" w:rsidR="003865CD" w:rsidRDefault="003865CD" w:rsidP="003865CD">
      <w:pPr>
        <w:ind w:firstLineChars="200" w:firstLine="420"/>
      </w:pPr>
      <w:r>
        <w:rPr>
          <w:rFonts w:hint="eastAsia"/>
        </w:rPr>
        <w:t xml:space="preserve">　　業務を円滑に執行できるコスト＋業務に支障がでない範囲でのコストカット</w:t>
      </w:r>
    </w:p>
    <w:p w14:paraId="6061C896" w14:textId="77777777" w:rsidR="003865CD" w:rsidRDefault="003865CD" w:rsidP="003865CD">
      <w:pPr>
        <w:ind w:firstLineChars="300" w:firstLine="630"/>
      </w:pPr>
      <w:r>
        <w:rPr>
          <w:rFonts w:hint="eastAsia"/>
        </w:rPr>
        <w:t>●優れている：</w:t>
      </w:r>
      <w:r>
        <w:rPr>
          <w:rFonts w:hint="eastAsia"/>
        </w:rPr>
        <w:t>85</w:t>
      </w:r>
      <w:r>
        <w:rPr>
          <w:rFonts w:hint="eastAsia"/>
        </w:rPr>
        <w:t>～</w:t>
      </w:r>
      <w:r>
        <w:rPr>
          <w:rFonts w:hint="eastAsia"/>
        </w:rPr>
        <w:t>90</w:t>
      </w:r>
      <w:r>
        <w:rPr>
          <w:rFonts w:hint="eastAsia"/>
        </w:rPr>
        <w:t>％</w:t>
      </w:r>
    </w:p>
    <w:p w14:paraId="61E3F04A" w14:textId="57D7FFC4" w:rsidR="003865CD" w:rsidRDefault="003865CD" w:rsidP="003865CD">
      <w:pPr>
        <w:ind w:leftChars="299" w:left="848" w:hangingChars="105" w:hanging="220"/>
      </w:pPr>
      <w:r>
        <w:rPr>
          <w:rFonts w:hint="eastAsia"/>
        </w:rPr>
        <w:t xml:space="preserve">　ＡＬＴの給料、福利厚生、研修費の削減により、①よりもＡＬＴの質・意欲の低下が懸念される。</w:t>
      </w:r>
    </w:p>
    <w:p w14:paraId="4505601E" w14:textId="77777777" w:rsidR="003865CD" w:rsidRDefault="003865CD" w:rsidP="003865CD">
      <w:pPr>
        <w:ind w:leftChars="300" w:left="1050" w:hangingChars="200" w:hanging="420"/>
      </w:pPr>
      <w:r>
        <w:rPr>
          <w:rFonts w:hint="eastAsia"/>
        </w:rPr>
        <w:t>●優れている：</w:t>
      </w:r>
      <w:r>
        <w:rPr>
          <w:rFonts w:hint="eastAsia"/>
        </w:rPr>
        <w:t>95</w:t>
      </w:r>
      <w:r>
        <w:rPr>
          <w:rFonts w:hint="eastAsia"/>
        </w:rPr>
        <w:t>％～</w:t>
      </w:r>
      <w:r>
        <w:rPr>
          <w:rFonts w:hint="eastAsia"/>
        </w:rPr>
        <w:t>100</w:t>
      </w:r>
      <w:r>
        <w:rPr>
          <w:rFonts w:hint="eastAsia"/>
        </w:rPr>
        <w:t>％</w:t>
      </w:r>
    </w:p>
    <w:p w14:paraId="58040B31" w14:textId="5DEC227E" w:rsidR="003865CD" w:rsidRDefault="003865CD" w:rsidP="003865CD">
      <w:pPr>
        <w:ind w:leftChars="300" w:left="1050" w:hangingChars="200" w:hanging="420"/>
      </w:pPr>
      <w:r>
        <w:rPr>
          <w:rFonts w:hint="eastAsia"/>
        </w:rPr>
        <w:t xml:space="preserve">　コストのかけすぎが懸念される。</w:t>
      </w:r>
    </w:p>
    <w:p w14:paraId="064069A9" w14:textId="77777777" w:rsidR="003865CD" w:rsidRDefault="003865CD" w:rsidP="003865CD">
      <w:pPr>
        <w:ind w:firstLineChars="300" w:firstLine="630"/>
      </w:pPr>
      <w:r>
        <w:rPr>
          <w:rFonts w:hint="eastAsia"/>
        </w:rPr>
        <w:t>●普通：</w:t>
      </w:r>
      <w:r>
        <w:rPr>
          <w:rFonts w:hint="eastAsia"/>
        </w:rPr>
        <w:t>80</w:t>
      </w:r>
      <w:r>
        <w:rPr>
          <w:rFonts w:hint="eastAsia"/>
        </w:rPr>
        <w:t>％～</w:t>
      </w:r>
      <w:r>
        <w:rPr>
          <w:rFonts w:hint="eastAsia"/>
        </w:rPr>
        <w:t>85</w:t>
      </w:r>
      <w:r>
        <w:rPr>
          <w:rFonts w:hint="eastAsia"/>
        </w:rPr>
        <w:t>％</w:t>
      </w:r>
    </w:p>
    <w:p w14:paraId="1F65BD3D" w14:textId="77777777" w:rsidR="003865CD" w:rsidRDefault="003865CD" w:rsidP="003865CD">
      <w:pPr>
        <w:ind w:firstLineChars="300" w:firstLine="630"/>
      </w:pPr>
      <w:r>
        <w:rPr>
          <w:rFonts w:hint="eastAsia"/>
        </w:rPr>
        <w:t xml:space="preserve">　過度のコストカットにより業務に支障が出ることが危ぶまれる。</w:t>
      </w:r>
    </w:p>
    <w:p w14:paraId="690491A1" w14:textId="77777777" w:rsidR="003865CD" w:rsidRDefault="003865CD" w:rsidP="003865CD">
      <w:pPr>
        <w:ind w:firstLineChars="300" w:firstLine="630"/>
      </w:pPr>
      <w:r>
        <w:rPr>
          <w:rFonts w:hint="eastAsia"/>
        </w:rPr>
        <w:t>●劣る：</w:t>
      </w:r>
      <w:r>
        <w:rPr>
          <w:rFonts w:hint="eastAsia"/>
        </w:rPr>
        <w:t>70</w:t>
      </w:r>
      <w:r>
        <w:rPr>
          <w:rFonts w:hint="eastAsia"/>
        </w:rPr>
        <w:t>％～</w:t>
      </w:r>
      <w:r>
        <w:rPr>
          <w:rFonts w:hint="eastAsia"/>
        </w:rPr>
        <w:t>80</w:t>
      </w:r>
      <w:r>
        <w:rPr>
          <w:rFonts w:hint="eastAsia"/>
        </w:rPr>
        <w:t>％</w:t>
      </w:r>
    </w:p>
    <w:p w14:paraId="79385CD0" w14:textId="77777777" w:rsidR="003865CD" w:rsidRDefault="003865CD" w:rsidP="003865CD">
      <w:pPr>
        <w:ind w:firstLineChars="300" w:firstLine="630"/>
      </w:pPr>
      <w:r>
        <w:rPr>
          <w:rFonts w:hint="eastAsia"/>
        </w:rPr>
        <w:t xml:space="preserve">　過度のコストカットにより業務に支障が出ることが見込まれる。</w:t>
      </w:r>
    </w:p>
    <w:p w14:paraId="54C0F554" w14:textId="77777777" w:rsidR="003865CD" w:rsidRDefault="003865CD" w:rsidP="003865CD">
      <w:pPr>
        <w:ind w:firstLineChars="300" w:firstLine="630"/>
      </w:pPr>
      <w:r>
        <w:rPr>
          <w:rFonts w:hint="eastAsia"/>
        </w:rPr>
        <w:t>●大変劣る：</w:t>
      </w:r>
      <w:r>
        <w:rPr>
          <w:rFonts w:hint="eastAsia"/>
        </w:rPr>
        <w:t>60</w:t>
      </w:r>
      <w:r>
        <w:rPr>
          <w:rFonts w:hint="eastAsia"/>
        </w:rPr>
        <w:t>％～</w:t>
      </w:r>
      <w:r>
        <w:rPr>
          <w:rFonts w:hint="eastAsia"/>
        </w:rPr>
        <w:t>70</w:t>
      </w:r>
      <w:r>
        <w:rPr>
          <w:rFonts w:hint="eastAsia"/>
        </w:rPr>
        <w:t>％</w:t>
      </w:r>
    </w:p>
    <w:p w14:paraId="5B2E53E6" w14:textId="75C6553D" w:rsidR="003865CD" w:rsidRDefault="003865CD" w:rsidP="003865CD">
      <w:pPr>
        <w:ind w:firstLineChars="400" w:firstLine="840"/>
      </w:pPr>
      <w:r>
        <w:rPr>
          <w:rFonts w:hint="eastAsia"/>
        </w:rPr>
        <w:t>過度のコストカットにより業務に支障が出る危険性が高い。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11CB3433" w14:textId="77777777" w:rsidR="00ED4ED1" w:rsidRPr="009A3992" w:rsidRDefault="00ED4ED1" w:rsidP="00ED4ED1">
      <w:r w:rsidRPr="009A3992">
        <w:rPr>
          <w:rFonts w:hint="eastAsia"/>
        </w:rPr>
        <w:t>４</w:t>
      </w:r>
      <w:r w:rsidR="00142CB1" w:rsidRPr="009A3992">
        <w:rPr>
          <w:rFonts w:hint="eastAsia"/>
        </w:rPr>
        <w:t xml:space="preserve">　</w:t>
      </w:r>
      <w:r w:rsidRPr="009A3992">
        <w:rPr>
          <w:rFonts w:hint="eastAsia"/>
        </w:rPr>
        <w:t>評価点数</w:t>
      </w:r>
      <w:r w:rsidRPr="009A3992">
        <w:t xml:space="preserve"> </w:t>
      </w:r>
    </w:p>
    <w:p w14:paraId="3B9E55EE" w14:textId="2E2E9441" w:rsidR="00ED4ED1" w:rsidRPr="009A3992" w:rsidRDefault="00142CB1" w:rsidP="00142CB1">
      <w:pPr>
        <w:ind w:leftChars="100" w:left="210" w:firstLineChars="100" w:firstLine="210"/>
      </w:pPr>
      <w:r w:rsidRPr="009A3992">
        <w:rPr>
          <w:rFonts w:hint="eastAsia"/>
        </w:rPr>
        <w:t>評価の際には、各項目</w:t>
      </w:r>
      <w:r w:rsidR="00ED4ED1" w:rsidRPr="009A3992">
        <w:rPr>
          <w:rFonts w:hint="eastAsia"/>
        </w:rPr>
        <w:t>の審査基準を参考とし、審査項目ごとに５段階で評価を行う。評価の際には「普通」を基準として、それよりも</w:t>
      </w:r>
      <w:r w:rsidR="00234510">
        <w:rPr>
          <w:rFonts w:hint="eastAsia"/>
        </w:rPr>
        <w:t>、</w:t>
      </w:r>
      <w:r w:rsidR="00ED4ED1" w:rsidRPr="009A3992">
        <w:rPr>
          <w:rFonts w:hint="eastAsia"/>
        </w:rPr>
        <w:t>どの程度優れているか、劣っているかを判断するものとする。</w:t>
      </w:r>
      <w:r w:rsidR="00ED4ED1" w:rsidRPr="009A3992">
        <w:t xml:space="preserve"> </w:t>
      </w:r>
    </w:p>
    <w:p w14:paraId="4453574A" w14:textId="77777777" w:rsidR="00142CB1" w:rsidRPr="009A3992" w:rsidRDefault="00142CB1" w:rsidP="00142CB1">
      <w:pPr>
        <w:ind w:leftChars="100" w:left="210" w:firstLineChars="100" w:firstLine="210"/>
      </w:pPr>
      <w:r w:rsidRPr="009A3992">
        <w:rPr>
          <w:rFonts w:hint="eastAsia"/>
        </w:rPr>
        <w:t>評価にはそれぞれ対応する基準となる点数を設け、当該項目の得点とする。</w:t>
      </w:r>
    </w:p>
    <w:tbl>
      <w:tblPr>
        <w:tblW w:w="8221" w:type="dxa"/>
        <w:tblInd w:w="284" w:type="dxa"/>
        <w:tblBorders>
          <w:top w:val="nil"/>
          <w:left w:val="nil"/>
          <w:bottom w:val="nil"/>
          <w:right w:val="nil"/>
        </w:tblBorders>
        <w:tblLayout w:type="fixed"/>
        <w:tblLook w:val="0000" w:firstRow="0" w:lastRow="0" w:firstColumn="0" w:lastColumn="0" w:noHBand="0" w:noVBand="0"/>
      </w:tblPr>
      <w:tblGrid>
        <w:gridCol w:w="2268"/>
        <w:gridCol w:w="1984"/>
        <w:gridCol w:w="1985"/>
        <w:gridCol w:w="1984"/>
      </w:tblGrid>
      <w:tr w:rsidR="009A3992" w:rsidRPr="009A3992" w14:paraId="619869C9" w14:textId="77777777" w:rsidTr="00142CB1">
        <w:trPr>
          <w:trHeight w:val="309"/>
        </w:trPr>
        <w:tc>
          <w:tcPr>
            <w:tcW w:w="2268" w:type="dxa"/>
            <w:tcBorders>
              <w:top w:val="single" w:sz="4" w:space="0" w:color="auto"/>
              <w:left w:val="single" w:sz="4" w:space="0" w:color="auto"/>
              <w:bottom w:val="single" w:sz="4" w:space="0" w:color="auto"/>
              <w:right w:val="single" w:sz="4" w:space="0" w:color="auto"/>
            </w:tcBorders>
          </w:tcPr>
          <w:p w14:paraId="4C4884D4" w14:textId="77777777" w:rsidR="00ED4ED1" w:rsidRPr="009A3992" w:rsidRDefault="00ED4ED1" w:rsidP="00142CB1">
            <w:pPr>
              <w:jc w:val="center"/>
            </w:pPr>
            <w:r w:rsidRPr="009A3992">
              <w:rPr>
                <w:rFonts w:hint="eastAsia"/>
              </w:rPr>
              <w:t>評価</w:t>
            </w:r>
          </w:p>
        </w:tc>
        <w:tc>
          <w:tcPr>
            <w:tcW w:w="1984" w:type="dxa"/>
            <w:tcBorders>
              <w:top w:val="single" w:sz="4" w:space="0" w:color="auto"/>
              <w:left w:val="single" w:sz="4" w:space="0" w:color="auto"/>
              <w:bottom w:val="single" w:sz="4" w:space="0" w:color="auto"/>
              <w:right w:val="single" w:sz="4" w:space="0" w:color="auto"/>
            </w:tcBorders>
          </w:tcPr>
          <w:p w14:paraId="151C95C8" w14:textId="77777777" w:rsidR="00ED4ED1" w:rsidRPr="009A3992" w:rsidRDefault="00ED4ED1" w:rsidP="00142CB1">
            <w:r w:rsidRPr="009A3992">
              <w:rPr>
                <w:rFonts w:hint="eastAsia"/>
              </w:rPr>
              <w:t>配点が</w:t>
            </w:r>
            <w:r w:rsidRPr="009A3992">
              <w:t>10</w:t>
            </w:r>
            <w:r w:rsidRPr="009A3992">
              <w:rPr>
                <w:rFonts w:hint="eastAsia"/>
              </w:rPr>
              <w:t>点の場合</w:t>
            </w:r>
          </w:p>
        </w:tc>
        <w:tc>
          <w:tcPr>
            <w:tcW w:w="1985" w:type="dxa"/>
            <w:tcBorders>
              <w:top w:val="single" w:sz="4" w:space="0" w:color="auto"/>
              <w:left w:val="single" w:sz="4" w:space="0" w:color="auto"/>
              <w:bottom w:val="single" w:sz="4" w:space="0" w:color="auto"/>
              <w:right w:val="single" w:sz="4" w:space="0" w:color="auto"/>
            </w:tcBorders>
          </w:tcPr>
          <w:p w14:paraId="04AAC831" w14:textId="77777777" w:rsidR="00ED4ED1" w:rsidRPr="009A3992" w:rsidRDefault="00ED4ED1" w:rsidP="00142CB1">
            <w:r w:rsidRPr="009A3992">
              <w:rPr>
                <w:rFonts w:hint="eastAsia"/>
              </w:rPr>
              <w:t>配点が</w:t>
            </w:r>
            <w:r w:rsidRPr="009A3992">
              <w:t>15</w:t>
            </w:r>
            <w:r w:rsidRPr="009A3992">
              <w:rPr>
                <w:rFonts w:hint="eastAsia"/>
              </w:rPr>
              <w:t>点の場合</w:t>
            </w:r>
          </w:p>
        </w:tc>
        <w:tc>
          <w:tcPr>
            <w:tcW w:w="1984" w:type="dxa"/>
            <w:tcBorders>
              <w:top w:val="single" w:sz="4" w:space="0" w:color="auto"/>
              <w:left w:val="single" w:sz="4" w:space="0" w:color="auto"/>
              <w:bottom w:val="single" w:sz="4" w:space="0" w:color="auto"/>
              <w:right w:val="single" w:sz="4" w:space="0" w:color="auto"/>
            </w:tcBorders>
          </w:tcPr>
          <w:p w14:paraId="26CEAB90" w14:textId="77777777" w:rsidR="00ED4ED1" w:rsidRPr="009A3992" w:rsidRDefault="00ED4ED1" w:rsidP="00142CB1">
            <w:r w:rsidRPr="009A3992">
              <w:rPr>
                <w:rFonts w:hint="eastAsia"/>
              </w:rPr>
              <w:t>配点が</w:t>
            </w:r>
            <w:r w:rsidR="00F80EE8" w:rsidRPr="009A3992">
              <w:t>2</w:t>
            </w:r>
            <w:r w:rsidR="00F80EE8" w:rsidRPr="009A3992">
              <w:rPr>
                <w:rFonts w:hint="eastAsia"/>
              </w:rPr>
              <w:t>0</w:t>
            </w:r>
            <w:r w:rsidRPr="009A3992">
              <w:rPr>
                <w:rFonts w:hint="eastAsia"/>
              </w:rPr>
              <w:t>点の場合</w:t>
            </w:r>
          </w:p>
        </w:tc>
      </w:tr>
      <w:tr w:rsidR="009A3992" w:rsidRPr="009A3992" w14:paraId="1A35EA46" w14:textId="77777777" w:rsidTr="00142CB1">
        <w:trPr>
          <w:trHeight w:val="120"/>
        </w:trPr>
        <w:tc>
          <w:tcPr>
            <w:tcW w:w="2268" w:type="dxa"/>
            <w:tcBorders>
              <w:top w:val="single" w:sz="4" w:space="0" w:color="auto"/>
              <w:left w:val="single" w:sz="4" w:space="0" w:color="auto"/>
              <w:bottom w:val="single" w:sz="4" w:space="0" w:color="auto"/>
              <w:right w:val="single" w:sz="4" w:space="0" w:color="auto"/>
            </w:tcBorders>
          </w:tcPr>
          <w:p w14:paraId="2F1F1FE2" w14:textId="77777777" w:rsidR="00ED4ED1" w:rsidRPr="009A3992" w:rsidRDefault="00ED4ED1" w:rsidP="00ED4ED1">
            <w:r w:rsidRPr="009A3992">
              <w:rPr>
                <w:rFonts w:hint="eastAsia"/>
              </w:rPr>
              <w:t>大変優れている</w:t>
            </w:r>
            <w:r w:rsidRPr="009A3992">
              <w:t xml:space="preserve"> </w:t>
            </w:r>
          </w:p>
        </w:tc>
        <w:tc>
          <w:tcPr>
            <w:tcW w:w="1984" w:type="dxa"/>
            <w:tcBorders>
              <w:top w:val="single" w:sz="4" w:space="0" w:color="auto"/>
              <w:left w:val="single" w:sz="4" w:space="0" w:color="auto"/>
              <w:bottom w:val="single" w:sz="4" w:space="0" w:color="auto"/>
              <w:right w:val="single" w:sz="4" w:space="0" w:color="auto"/>
            </w:tcBorders>
          </w:tcPr>
          <w:p w14:paraId="5816EF1A" w14:textId="14F31B28" w:rsidR="00ED4ED1" w:rsidRPr="009A3992" w:rsidRDefault="00234510" w:rsidP="00142CB1">
            <w:pPr>
              <w:jc w:val="center"/>
            </w:pPr>
            <w:r>
              <w:rPr>
                <w:rFonts w:hint="eastAsia"/>
              </w:rPr>
              <w:t>10</w:t>
            </w:r>
          </w:p>
        </w:tc>
        <w:tc>
          <w:tcPr>
            <w:tcW w:w="1985" w:type="dxa"/>
            <w:tcBorders>
              <w:top w:val="single" w:sz="4" w:space="0" w:color="auto"/>
              <w:left w:val="single" w:sz="4" w:space="0" w:color="auto"/>
              <w:bottom w:val="single" w:sz="4" w:space="0" w:color="auto"/>
              <w:right w:val="single" w:sz="4" w:space="0" w:color="auto"/>
            </w:tcBorders>
          </w:tcPr>
          <w:p w14:paraId="02DF95A9" w14:textId="03DBE80F" w:rsidR="00ED4ED1" w:rsidRPr="009A3992" w:rsidRDefault="00234510" w:rsidP="00142CB1">
            <w:pPr>
              <w:jc w:val="center"/>
            </w:pPr>
            <w:r>
              <w:rPr>
                <w:rFonts w:hint="eastAsia"/>
              </w:rPr>
              <w:t>15</w:t>
            </w:r>
          </w:p>
        </w:tc>
        <w:tc>
          <w:tcPr>
            <w:tcW w:w="1984" w:type="dxa"/>
            <w:tcBorders>
              <w:top w:val="single" w:sz="4" w:space="0" w:color="auto"/>
              <w:left w:val="single" w:sz="4" w:space="0" w:color="auto"/>
              <w:bottom w:val="single" w:sz="4" w:space="0" w:color="auto"/>
              <w:right w:val="single" w:sz="4" w:space="0" w:color="auto"/>
            </w:tcBorders>
          </w:tcPr>
          <w:p w14:paraId="567D265F" w14:textId="36E1C704" w:rsidR="00ED4ED1" w:rsidRPr="009A3992" w:rsidRDefault="00234510" w:rsidP="00F80EE8">
            <w:pPr>
              <w:jc w:val="center"/>
            </w:pPr>
            <w:r>
              <w:rPr>
                <w:rFonts w:hint="eastAsia"/>
              </w:rPr>
              <w:t>20</w:t>
            </w:r>
          </w:p>
        </w:tc>
      </w:tr>
      <w:tr w:rsidR="009A3992" w:rsidRPr="009A3992" w14:paraId="0E8F6038" w14:textId="77777777" w:rsidTr="00142CB1">
        <w:trPr>
          <w:trHeight w:val="120"/>
        </w:trPr>
        <w:tc>
          <w:tcPr>
            <w:tcW w:w="2268" w:type="dxa"/>
            <w:tcBorders>
              <w:top w:val="single" w:sz="4" w:space="0" w:color="auto"/>
              <w:left w:val="single" w:sz="4" w:space="0" w:color="auto"/>
              <w:bottom w:val="single" w:sz="4" w:space="0" w:color="auto"/>
              <w:right w:val="single" w:sz="4" w:space="0" w:color="auto"/>
            </w:tcBorders>
          </w:tcPr>
          <w:p w14:paraId="21694F28" w14:textId="77777777" w:rsidR="00ED4ED1" w:rsidRPr="009A3992" w:rsidRDefault="00ED4ED1" w:rsidP="00ED4ED1">
            <w:r w:rsidRPr="009A3992">
              <w:rPr>
                <w:rFonts w:hint="eastAsia"/>
              </w:rPr>
              <w:t>優れている</w:t>
            </w:r>
            <w:r w:rsidRPr="009A3992">
              <w:t xml:space="preserve"> </w:t>
            </w:r>
          </w:p>
        </w:tc>
        <w:tc>
          <w:tcPr>
            <w:tcW w:w="1984" w:type="dxa"/>
            <w:tcBorders>
              <w:top w:val="single" w:sz="4" w:space="0" w:color="auto"/>
              <w:left w:val="single" w:sz="4" w:space="0" w:color="auto"/>
              <w:bottom w:val="single" w:sz="4" w:space="0" w:color="auto"/>
              <w:right w:val="single" w:sz="4" w:space="0" w:color="auto"/>
            </w:tcBorders>
          </w:tcPr>
          <w:p w14:paraId="600E6F32" w14:textId="77777777" w:rsidR="00ED4ED1" w:rsidRPr="009A3992" w:rsidRDefault="00ED4ED1" w:rsidP="00142CB1">
            <w:pPr>
              <w:jc w:val="center"/>
            </w:pPr>
            <w:r w:rsidRPr="009A3992">
              <w:rPr>
                <w:rFonts w:hint="eastAsia"/>
              </w:rPr>
              <w:t>８</w:t>
            </w:r>
          </w:p>
        </w:tc>
        <w:tc>
          <w:tcPr>
            <w:tcW w:w="1985" w:type="dxa"/>
            <w:tcBorders>
              <w:top w:val="single" w:sz="4" w:space="0" w:color="auto"/>
              <w:left w:val="single" w:sz="4" w:space="0" w:color="auto"/>
              <w:bottom w:val="single" w:sz="4" w:space="0" w:color="auto"/>
              <w:right w:val="single" w:sz="4" w:space="0" w:color="auto"/>
            </w:tcBorders>
          </w:tcPr>
          <w:p w14:paraId="24CCBDD0" w14:textId="0D4962A9" w:rsidR="00ED4ED1" w:rsidRPr="009A3992" w:rsidRDefault="00234510" w:rsidP="00142CB1">
            <w:pPr>
              <w:jc w:val="center"/>
            </w:pPr>
            <w:r>
              <w:rPr>
                <w:rFonts w:hint="eastAsia"/>
              </w:rPr>
              <w:t>12</w:t>
            </w:r>
          </w:p>
        </w:tc>
        <w:tc>
          <w:tcPr>
            <w:tcW w:w="1984" w:type="dxa"/>
            <w:tcBorders>
              <w:top w:val="single" w:sz="4" w:space="0" w:color="auto"/>
              <w:left w:val="single" w:sz="4" w:space="0" w:color="auto"/>
              <w:bottom w:val="single" w:sz="4" w:space="0" w:color="auto"/>
              <w:right w:val="single" w:sz="4" w:space="0" w:color="auto"/>
            </w:tcBorders>
          </w:tcPr>
          <w:p w14:paraId="5D9A9693" w14:textId="25F44A76" w:rsidR="00ED4ED1" w:rsidRPr="009A3992" w:rsidRDefault="00234510" w:rsidP="00142CB1">
            <w:pPr>
              <w:jc w:val="center"/>
            </w:pPr>
            <w:r>
              <w:rPr>
                <w:rFonts w:hint="eastAsia"/>
              </w:rPr>
              <w:t>16</w:t>
            </w:r>
          </w:p>
        </w:tc>
      </w:tr>
      <w:tr w:rsidR="009A3992" w:rsidRPr="009A3992" w14:paraId="4960EF0F" w14:textId="77777777" w:rsidTr="00142CB1">
        <w:trPr>
          <w:trHeight w:val="120"/>
        </w:trPr>
        <w:tc>
          <w:tcPr>
            <w:tcW w:w="2268" w:type="dxa"/>
            <w:tcBorders>
              <w:top w:val="single" w:sz="4" w:space="0" w:color="auto"/>
              <w:left w:val="single" w:sz="4" w:space="0" w:color="auto"/>
              <w:bottom w:val="single" w:sz="4" w:space="0" w:color="auto"/>
              <w:right w:val="single" w:sz="4" w:space="0" w:color="auto"/>
            </w:tcBorders>
          </w:tcPr>
          <w:p w14:paraId="2D6AFD84" w14:textId="77777777" w:rsidR="00ED4ED1" w:rsidRPr="009A3992" w:rsidRDefault="00ED4ED1" w:rsidP="00ED4ED1">
            <w:r w:rsidRPr="009A3992">
              <w:rPr>
                <w:rFonts w:hint="eastAsia"/>
              </w:rPr>
              <w:t>普通</w:t>
            </w:r>
            <w:r w:rsidRPr="009A3992">
              <w:t xml:space="preserve"> </w:t>
            </w:r>
          </w:p>
        </w:tc>
        <w:tc>
          <w:tcPr>
            <w:tcW w:w="1984" w:type="dxa"/>
            <w:tcBorders>
              <w:top w:val="single" w:sz="4" w:space="0" w:color="auto"/>
              <w:left w:val="single" w:sz="4" w:space="0" w:color="auto"/>
              <w:bottom w:val="single" w:sz="4" w:space="0" w:color="auto"/>
              <w:right w:val="single" w:sz="4" w:space="0" w:color="auto"/>
            </w:tcBorders>
          </w:tcPr>
          <w:p w14:paraId="7C8C7B21" w14:textId="77777777" w:rsidR="00ED4ED1" w:rsidRPr="009A3992" w:rsidRDefault="002C2F8E" w:rsidP="00142CB1">
            <w:pPr>
              <w:jc w:val="center"/>
            </w:pPr>
            <w:r w:rsidRPr="009A3992">
              <w:rPr>
                <w:rFonts w:hint="eastAsia"/>
              </w:rPr>
              <w:t>６</w:t>
            </w:r>
          </w:p>
        </w:tc>
        <w:tc>
          <w:tcPr>
            <w:tcW w:w="1985" w:type="dxa"/>
            <w:tcBorders>
              <w:top w:val="single" w:sz="4" w:space="0" w:color="auto"/>
              <w:left w:val="single" w:sz="4" w:space="0" w:color="auto"/>
              <w:bottom w:val="single" w:sz="4" w:space="0" w:color="auto"/>
              <w:right w:val="single" w:sz="4" w:space="0" w:color="auto"/>
            </w:tcBorders>
          </w:tcPr>
          <w:p w14:paraId="345C9A73" w14:textId="77777777" w:rsidR="00ED4ED1" w:rsidRPr="009A3992" w:rsidRDefault="00ED4ED1" w:rsidP="00142CB1">
            <w:pPr>
              <w:jc w:val="center"/>
            </w:pPr>
            <w:r w:rsidRPr="009A3992">
              <w:rPr>
                <w:rFonts w:hint="eastAsia"/>
              </w:rPr>
              <w:t>９</w:t>
            </w:r>
          </w:p>
        </w:tc>
        <w:tc>
          <w:tcPr>
            <w:tcW w:w="1984" w:type="dxa"/>
            <w:tcBorders>
              <w:top w:val="single" w:sz="4" w:space="0" w:color="auto"/>
              <w:left w:val="single" w:sz="4" w:space="0" w:color="auto"/>
              <w:bottom w:val="single" w:sz="4" w:space="0" w:color="auto"/>
              <w:right w:val="single" w:sz="4" w:space="0" w:color="auto"/>
            </w:tcBorders>
          </w:tcPr>
          <w:p w14:paraId="5F9DF22F" w14:textId="0FD47FA2" w:rsidR="00ED4ED1" w:rsidRPr="009A3992" w:rsidRDefault="00234510" w:rsidP="00142CB1">
            <w:pPr>
              <w:jc w:val="center"/>
            </w:pPr>
            <w:r>
              <w:rPr>
                <w:rFonts w:hint="eastAsia"/>
              </w:rPr>
              <w:t>12</w:t>
            </w:r>
          </w:p>
        </w:tc>
      </w:tr>
      <w:tr w:rsidR="009A3992" w:rsidRPr="009A3992" w14:paraId="44597A80" w14:textId="77777777" w:rsidTr="00142CB1">
        <w:trPr>
          <w:trHeight w:val="120"/>
        </w:trPr>
        <w:tc>
          <w:tcPr>
            <w:tcW w:w="2268" w:type="dxa"/>
            <w:tcBorders>
              <w:top w:val="single" w:sz="4" w:space="0" w:color="auto"/>
              <w:left w:val="single" w:sz="4" w:space="0" w:color="auto"/>
              <w:bottom w:val="single" w:sz="4" w:space="0" w:color="auto"/>
              <w:right w:val="single" w:sz="4" w:space="0" w:color="auto"/>
            </w:tcBorders>
          </w:tcPr>
          <w:p w14:paraId="26BFE133" w14:textId="77777777" w:rsidR="00ED4ED1" w:rsidRPr="009A3992" w:rsidRDefault="00ED4ED1" w:rsidP="00ED4ED1">
            <w:r w:rsidRPr="009A3992">
              <w:rPr>
                <w:rFonts w:hint="eastAsia"/>
              </w:rPr>
              <w:t>劣る</w:t>
            </w:r>
            <w:r w:rsidRPr="009A3992">
              <w:t xml:space="preserve"> </w:t>
            </w:r>
          </w:p>
        </w:tc>
        <w:tc>
          <w:tcPr>
            <w:tcW w:w="1984" w:type="dxa"/>
            <w:tcBorders>
              <w:top w:val="single" w:sz="4" w:space="0" w:color="auto"/>
              <w:left w:val="single" w:sz="4" w:space="0" w:color="auto"/>
              <w:bottom w:val="single" w:sz="4" w:space="0" w:color="auto"/>
              <w:right w:val="single" w:sz="4" w:space="0" w:color="auto"/>
            </w:tcBorders>
          </w:tcPr>
          <w:p w14:paraId="2A2F37B2" w14:textId="77777777" w:rsidR="00ED4ED1" w:rsidRPr="009A3992" w:rsidRDefault="00ED4ED1" w:rsidP="00142CB1">
            <w:pPr>
              <w:jc w:val="center"/>
            </w:pPr>
            <w:r w:rsidRPr="009A3992">
              <w:rPr>
                <w:rFonts w:hint="eastAsia"/>
              </w:rPr>
              <w:t>３</w:t>
            </w:r>
          </w:p>
        </w:tc>
        <w:tc>
          <w:tcPr>
            <w:tcW w:w="1985" w:type="dxa"/>
            <w:tcBorders>
              <w:top w:val="single" w:sz="4" w:space="0" w:color="auto"/>
              <w:left w:val="single" w:sz="4" w:space="0" w:color="auto"/>
              <w:bottom w:val="single" w:sz="4" w:space="0" w:color="auto"/>
              <w:right w:val="single" w:sz="4" w:space="0" w:color="auto"/>
            </w:tcBorders>
          </w:tcPr>
          <w:p w14:paraId="70787D28" w14:textId="77777777" w:rsidR="00ED4ED1" w:rsidRPr="009A3992" w:rsidRDefault="00ED4ED1" w:rsidP="00142CB1">
            <w:pPr>
              <w:jc w:val="center"/>
            </w:pPr>
            <w:r w:rsidRPr="009A3992">
              <w:rPr>
                <w:rFonts w:hint="eastAsia"/>
              </w:rPr>
              <w:t>６</w:t>
            </w:r>
          </w:p>
        </w:tc>
        <w:tc>
          <w:tcPr>
            <w:tcW w:w="1984" w:type="dxa"/>
            <w:tcBorders>
              <w:top w:val="single" w:sz="4" w:space="0" w:color="auto"/>
              <w:left w:val="single" w:sz="4" w:space="0" w:color="auto"/>
              <w:bottom w:val="single" w:sz="4" w:space="0" w:color="auto"/>
              <w:right w:val="single" w:sz="4" w:space="0" w:color="auto"/>
            </w:tcBorders>
          </w:tcPr>
          <w:p w14:paraId="59664B09" w14:textId="5F0854A7" w:rsidR="00ED4ED1" w:rsidRPr="009A3992" w:rsidRDefault="003D6722" w:rsidP="00142CB1">
            <w:pPr>
              <w:jc w:val="center"/>
            </w:pPr>
            <w:r>
              <w:rPr>
                <w:rFonts w:hint="eastAsia"/>
              </w:rPr>
              <w:t>８</w:t>
            </w:r>
          </w:p>
        </w:tc>
      </w:tr>
      <w:tr w:rsidR="009A3992" w:rsidRPr="009A3992" w14:paraId="2BBC6E73" w14:textId="77777777" w:rsidTr="00142CB1">
        <w:trPr>
          <w:trHeight w:val="120"/>
        </w:trPr>
        <w:tc>
          <w:tcPr>
            <w:tcW w:w="2268" w:type="dxa"/>
            <w:tcBorders>
              <w:top w:val="single" w:sz="4" w:space="0" w:color="auto"/>
              <w:left w:val="single" w:sz="4" w:space="0" w:color="auto"/>
              <w:bottom w:val="single" w:sz="4" w:space="0" w:color="auto"/>
              <w:right w:val="single" w:sz="4" w:space="0" w:color="auto"/>
            </w:tcBorders>
          </w:tcPr>
          <w:p w14:paraId="37BD5F5C" w14:textId="77777777" w:rsidR="00ED4ED1" w:rsidRPr="009A3992" w:rsidRDefault="00ED4ED1" w:rsidP="00ED4ED1">
            <w:r w:rsidRPr="009A3992">
              <w:rPr>
                <w:rFonts w:hint="eastAsia"/>
              </w:rPr>
              <w:t>大変劣る</w:t>
            </w:r>
            <w:r w:rsidRPr="009A3992">
              <w:t xml:space="preserve"> </w:t>
            </w:r>
          </w:p>
        </w:tc>
        <w:tc>
          <w:tcPr>
            <w:tcW w:w="1984" w:type="dxa"/>
            <w:tcBorders>
              <w:top w:val="single" w:sz="4" w:space="0" w:color="auto"/>
              <w:left w:val="single" w:sz="4" w:space="0" w:color="auto"/>
              <w:bottom w:val="single" w:sz="4" w:space="0" w:color="auto"/>
              <w:right w:val="single" w:sz="4" w:space="0" w:color="auto"/>
            </w:tcBorders>
          </w:tcPr>
          <w:p w14:paraId="7700249C" w14:textId="77777777" w:rsidR="00ED4ED1" w:rsidRPr="009A3992" w:rsidRDefault="005F60C2" w:rsidP="00142CB1">
            <w:pPr>
              <w:jc w:val="center"/>
            </w:pPr>
            <w:r w:rsidRPr="009A3992">
              <w:rPr>
                <w:rFonts w:hint="eastAsia"/>
              </w:rPr>
              <w:t>１</w:t>
            </w:r>
          </w:p>
        </w:tc>
        <w:tc>
          <w:tcPr>
            <w:tcW w:w="1985" w:type="dxa"/>
            <w:tcBorders>
              <w:top w:val="single" w:sz="4" w:space="0" w:color="auto"/>
              <w:left w:val="single" w:sz="4" w:space="0" w:color="auto"/>
              <w:bottom w:val="single" w:sz="4" w:space="0" w:color="auto"/>
              <w:right w:val="single" w:sz="4" w:space="0" w:color="auto"/>
            </w:tcBorders>
          </w:tcPr>
          <w:p w14:paraId="5B896CDB" w14:textId="77777777" w:rsidR="00ED4ED1" w:rsidRPr="009A3992" w:rsidRDefault="00ED4ED1" w:rsidP="00142CB1">
            <w:pPr>
              <w:jc w:val="center"/>
            </w:pPr>
            <w:r w:rsidRPr="009A3992">
              <w:rPr>
                <w:rFonts w:hint="eastAsia"/>
              </w:rPr>
              <w:t>３</w:t>
            </w:r>
          </w:p>
        </w:tc>
        <w:tc>
          <w:tcPr>
            <w:tcW w:w="1984" w:type="dxa"/>
            <w:tcBorders>
              <w:top w:val="single" w:sz="4" w:space="0" w:color="auto"/>
              <w:left w:val="single" w:sz="4" w:space="0" w:color="auto"/>
              <w:bottom w:val="single" w:sz="4" w:space="0" w:color="auto"/>
              <w:right w:val="single" w:sz="4" w:space="0" w:color="auto"/>
            </w:tcBorders>
          </w:tcPr>
          <w:p w14:paraId="4221F4E3" w14:textId="59B726A3" w:rsidR="00ED4ED1" w:rsidRPr="009A3992" w:rsidRDefault="003D6722" w:rsidP="00142CB1">
            <w:pPr>
              <w:jc w:val="center"/>
            </w:pPr>
            <w:r>
              <w:rPr>
                <w:rFonts w:hint="eastAsia"/>
              </w:rPr>
              <w:t>４</w:t>
            </w:r>
          </w:p>
        </w:tc>
      </w:tr>
      <w:tr w:rsidR="00ED4ED1" w:rsidRPr="009A3992" w14:paraId="37BD7CE1" w14:textId="77777777" w:rsidTr="00142CB1">
        <w:trPr>
          <w:trHeight w:val="120"/>
        </w:trPr>
        <w:tc>
          <w:tcPr>
            <w:tcW w:w="2268" w:type="dxa"/>
            <w:tcBorders>
              <w:top w:val="single" w:sz="4" w:space="0" w:color="auto"/>
              <w:left w:val="single" w:sz="4" w:space="0" w:color="auto"/>
              <w:bottom w:val="single" w:sz="4" w:space="0" w:color="auto"/>
              <w:right w:val="single" w:sz="4" w:space="0" w:color="auto"/>
            </w:tcBorders>
          </w:tcPr>
          <w:p w14:paraId="76E5FE47" w14:textId="77777777" w:rsidR="00ED4ED1" w:rsidRPr="009A3992" w:rsidRDefault="00ED4ED1" w:rsidP="00ED4ED1">
            <w:r w:rsidRPr="009A3992">
              <w:rPr>
                <w:rFonts w:hint="eastAsia"/>
              </w:rPr>
              <w:t>未記入・未提出</w:t>
            </w:r>
            <w:r w:rsidRPr="009A3992">
              <w:t xml:space="preserve"> </w:t>
            </w:r>
          </w:p>
        </w:tc>
        <w:tc>
          <w:tcPr>
            <w:tcW w:w="1984" w:type="dxa"/>
            <w:tcBorders>
              <w:top w:val="single" w:sz="4" w:space="0" w:color="auto"/>
              <w:left w:val="single" w:sz="4" w:space="0" w:color="auto"/>
              <w:bottom w:val="single" w:sz="4" w:space="0" w:color="auto"/>
              <w:right w:val="single" w:sz="4" w:space="0" w:color="auto"/>
            </w:tcBorders>
          </w:tcPr>
          <w:p w14:paraId="7058D516" w14:textId="77777777" w:rsidR="00ED4ED1" w:rsidRPr="009A3992" w:rsidRDefault="00ED4ED1" w:rsidP="00142CB1">
            <w:pPr>
              <w:jc w:val="center"/>
            </w:pPr>
            <w:r w:rsidRPr="009A3992">
              <w:rPr>
                <w:rFonts w:hint="eastAsia"/>
              </w:rPr>
              <w:t>０</w:t>
            </w:r>
          </w:p>
        </w:tc>
        <w:tc>
          <w:tcPr>
            <w:tcW w:w="1985" w:type="dxa"/>
            <w:tcBorders>
              <w:top w:val="single" w:sz="4" w:space="0" w:color="auto"/>
              <w:left w:val="single" w:sz="4" w:space="0" w:color="auto"/>
              <w:bottom w:val="single" w:sz="4" w:space="0" w:color="auto"/>
              <w:right w:val="single" w:sz="4" w:space="0" w:color="auto"/>
            </w:tcBorders>
          </w:tcPr>
          <w:p w14:paraId="1AF3B165" w14:textId="77777777" w:rsidR="00ED4ED1" w:rsidRPr="009A3992" w:rsidRDefault="00ED4ED1" w:rsidP="00142CB1">
            <w:pPr>
              <w:jc w:val="center"/>
            </w:pPr>
            <w:r w:rsidRPr="009A3992">
              <w:rPr>
                <w:rFonts w:hint="eastAsia"/>
              </w:rPr>
              <w:t>０</w:t>
            </w:r>
          </w:p>
        </w:tc>
        <w:tc>
          <w:tcPr>
            <w:tcW w:w="1984" w:type="dxa"/>
            <w:tcBorders>
              <w:top w:val="single" w:sz="4" w:space="0" w:color="auto"/>
              <w:left w:val="single" w:sz="4" w:space="0" w:color="auto"/>
              <w:bottom w:val="single" w:sz="4" w:space="0" w:color="auto"/>
              <w:right w:val="single" w:sz="4" w:space="0" w:color="auto"/>
            </w:tcBorders>
          </w:tcPr>
          <w:p w14:paraId="11E921AC" w14:textId="77777777" w:rsidR="00ED4ED1" w:rsidRPr="009A3992" w:rsidRDefault="00ED4ED1" w:rsidP="00142CB1">
            <w:pPr>
              <w:jc w:val="center"/>
            </w:pPr>
            <w:r w:rsidRPr="009A3992">
              <w:rPr>
                <w:rFonts w:hint="eastAsia"/>
              </w:rPr>
              <w:t>０</w:t>
            </w:r>
          </w:p>
        </w:tc>
      </w:tr>
    </w:tbl>
    <w:p w14:paraId="7B6CA2D2" w14:textId="4611AE16" w:rsidR="003865CD" w:rsidRDefault="003865CD" w:rsidP="00ED4ED1"/>
    <w:p w14:paraId="2F505E4E" w14:textId="77777777" w:rsidR="003865CD" w:rsidRDefault="003865CD">
      <w:pPr>
        <w:widowControl/>
        <w:jc w:val="left"/>
      </w:pPr>
      <w:r>
        <w:br w:type="page"/>
      </w:r>
    </w:p>
    <w:p w14:paraId="11AF3F63" w14:textId="77777777" w:rsidR="00ED4ED1" w:rsidRPr="009A3992" w:rsidRDefault="00ED4ED1" w:rsidP="00ED4ED1">
      <w:r w:rsidRPr="009A3992">
        <w:rPr>
          <w:rFonts w:hint="eastAsia"/>
        </w:rPr>
        <w:lastRenderedPageBreak/>
        <w:t>５</w:t>
      </w:r>
      <w:r w:rsidR="00142CB1" w:rsidRPr="009A3992">
        <w:rPr>
          <w:rFonts w:hint="eastAsia"/>
        </w:rPr>
        <w:t xml:space="preserve">　</w:t>
      </w:r>
      <w:r w:rsidRPr="009A3992">
        <w:rPr>
          <w:rFonts w:hint="eastAsia"/>
        </w:rPr>
        <w:t>受託候補者の決定方法</w:t>
      </w:r>
      <w:r w:rsidRPr="009A3992">
        <w:t xml:space="preserve"> </w:t>
      </w:r>
    </w:p>
    <w:p w14:paraId="0B1F7E6D" w14:textId="77777777" w:rsidR="00ED4ED1" w:rsidRPr="009A3992" w:rsidRDefault="00142CB1" w:rsidP="00142CB1">
      <w:pPr>
        <w:ind w:leftChars="100" w:left="210" w:firstLineChars="100" w:firstLine="210"/>
      </w:pPr>
      <w:bookmarkStart w:id="0" w:name="_Hlk146792900"/>
      <w:r w:rsidRPr="009A3992">
        <w:rPr>
          <w:rFonts w:hint="eastAsia"/>
        </w:rPr>
        <w:t>審査委員の採点により、次の条件に従い順次選定する。ただし、全審査</w:t>
      </w:r>
      <w:r w:rsidR="00ED4ED1" w:rsidRPr="009A3992">
        <w:rPr>
          <w:rFonts w:hint="eastAsia"/>
        </w:rPr>
        <w:t>委員の平均得点が</w:t>
      </w:r>
      <w:r w:rsidR="00ED4ED1" w:rsidRPr="009A3992">
        <w:t>60</w:t>
      </w:r>
      <w:r w:rsidR="00ED4ED1" w:rsidRPr="009A3992">
        <w:rPr>
          <w:rFonts w:hint="eastAsia"/>
        </w:rPr>
        <w:t>点に満たない場合は要求水準を満たしていないとみなして、受託候補者としない。</w:t>
      </w:r>
      <w:r w:rsidR="00ED4ED1" w:rsidRPr="009A3992">
        <w:t xml:space="preserve"> </w:t>
      </w:r>
    </w:p>
    <w:p w14:paraId="5241DDAF" w14:textId="77777777" w:rsidR="00ED4ED1" w:rsidRPr="009A3992" w:rsidRDefault="00ED4ED1" w:rsidP="00ED4ED1">
      <w:r w:rsidRPr="009A3992">
        <w:rPr>
          <w:rFonts w:hint="eastAsia"/>
        </w:rPr>
        <w:t>【選定順】</w:t>
      </w:r>
      <w:r w:rsidRPr="009A3992">
        <w:t xml:space="preserve"> </w:t>
      </w:r>
    </w:p>
    <w:p w14:paraId="43E2645B" w14:textId="77777777" w:rsidR="00ED4ED1" w:rsidRPr="009A3992" w:rsidRDefault="00ED4ED1" w:rsidP="00142CB1">
      <w:pPr>
        <w:ind w:firstLineChars="100" w:firstLine="210"/>
      </w:pPr>
      <w:r w:rsidRPr="009A3992">
        <w:rPr>
          <w:rFonts w:hint="eastAsia"/>
        </w:rPr>
        <w:t>①</w:t>
      </w:r>
      <w:r w:rsidRPr="009A3992">
        <w:t xml:space="preserve"> </w:t>
      </w:r>
      <w:r w:rsidRPr="009A3992">
        <w:rPr>
          <w:rFonts w:hint="eastAsia"/>
        </w:rPr>
        <w:t>過半数を超える審査員から最高順位を得た者</w:t>
      </w:r>
      <w:r w:rsidRPr="009A3992">
        <w:t xml:space="preserve"> </w:t>
      </w:r>
    </w:p>
    <w:p w14:paraId="5F30D278" w14:textId="77777777" w:rsidR="00ED4ED1" w:rsidRPr="009A3992" w:rsidRDefault="00ED4ED1" w:rsidP="00142CB1">
      <w:pPr>
        <w:ind w:firstLineChars="100" w:firstLine="210"/>
      </w:pPr>
      <w:r w:rsidRPr="009A3992">
        <w:rPr>
          <w:rFonts w:hint="eastAsia"/>
        </w:rPr>
        <w:t>②</w:t>
      </w:r>
      <w:r w:rsidRPr="009A3992">
        <w:t xml:space="preserve"> </w:t>
      </w:r>
      <w:r w:rsidRPr="009A3992">
        <w:rPr>
          <w:rFonts w:hint="eastAsia"/>
        </w:rPr>
        <w:t>①により決しない場合、全審査員の合計得点が最高得点の者</w:t>
      </w:r>
      <w:r w:rsidRPr="009A3992">
        <w:t xml:space="preserve"> </w:t>
      </w:r>
    </w:p>
    <w:p w14:paraId="6F073682" w14:textId="77777777" w:rsidR="00ED4ED1" w:rsidRPr="009A3992" w:rsidRDefault="00ED4ED1" w:rsidP="00142CB1">
      <w:pPr>
        <w:ind w:firstLineChars="100" w:firstLine="210"/>
      </w:pPr>
      <w:r w:rsidRPr="009A3992">
        <w:rPr>
          <w:rFonts w:hint="eastAsia"/>
        </w:rPr>
        <w:t>③</w:t>
      </w:r>
      <w:r w:rsidRPr="009A3992">
        <w:t xml:space="preserve"> </w:t>
      </w:r>
      <w:r w:rsidRPr="009A3992">
        <w:rPr>
          <w:rFonts w:hint="eastAsia"/>
        </w:rPr>
        <w:t>最高点の者が複数いる場合は、企画項目の評価点の合計が最も高い者</w:t>
      </w:r>
      <w:r w:rsidRPr="009A3992">
        <w:t xml:space="preserve"> </w:t>
      </w:r>
    </w:p>
    <w:p w14:paraId="02C30F2B" w14:textId="77777777" w:rsidR="00ED4ED1" w:rsidRPr="009A3992" w:rsidRDefault="00ED4ED1" w:rsidP="00142CB1">
      <w:pPr>
        <w:ind w:firstLineChars="100" w:firstLine="210"/>
      </w:pPr>
      <w:r w:rsidRPr="009A3992">
        <w:rPr>
          <w:rFonts w:hint="eastAsia"/>
        </w:rPr>
        <w:t>④</w:t>
      </w:r>
      <w:r w:rsidRPr="009A3992">
        <w:t xml:space="preserve"> </w:t>
      </w:r>
      <w:r w:rsidRPr="009A3992">
        <w:rPr>
          <w:rFonts w:hint="eastAsia"/>
        </w:rPr>
        <w:t>③が複数いる場合は、提案金額の最も安価な者</w:t>
      </w:r>
      <w:r w:rsidRPr="009A3992">
        <w:t xml:space="preserve"> </w:t>
      </w:r>
      <w:bookmarkEnd w:id="0"/>
    </w:p>
    <w:p w14:paraId="10299481" w14:textId="77777777" w:rsidR="00142CB1" w:rsidRPr="009A3992" w:rsidRDefault="00142CB1" w:rsidP="00ED4ED1"/>
    <w:p w14:paraId="2632CEF7" w14:textId="77777777" w:rsidR="00ED4ED1" w:rsidRPr="009A3992" w:rsidRDefault="00ED4ED1" w:rsidP="00ED4ED1">
      <w:r w:rsidRPr="009A3992">
        <w:rPr>
          <w:rFonts w:hint="eastAsia"/>
        </w:rPr>
        <w:t>６</w:t>
      </w:r>
      <w:r w:rsidR="00142CB1" w:rsidRPr="009A3992">
        <w:rPr>
          <w:rFonts w:hint="eastAsia"/>
        </w:rPr>
        <w:t xml:space="preserve">　</w:t>
      </w:r>
      <w:r w:rsidRPr="009A3992">
        <w:rPr>
          <w:rFonts w:hint="eastAsia"/>
        </w:rPr>
        <w:t>その他留意事項</w:t>
      </w:r>
      <w:r w:rsidRPr="009A3992">
        <w:t xml:space="preserve"> </w:t>
      </w:r>
    </w:p>
    <w:p w14:paraId="138F2AA8" w14:textId="6ED54BE9" w:rsidR="00ED4ED1" w:rsidRPr="009A3992" w:rsidRDefault="00BA250B" w:rsidP="00BA250B">
      <w:pPr>
        <w:ind w:leftChars="100" w:left="630" w:hangingChars="200" w:hanging="420"/>
      </w:pPr>
      <w:r>
        <w:rPr>
          <w:rFonts w:hint="eastAsia"/>
        </w:rPr>
        <w:t>(</w:t>
      </w:r>
      <w:r w:rsidR="00ED4ED1" w:rsidRPr="009A3992">
        <w:rPr>
          <w:rFonts w:hint="eastAsia"/>
        </w:rPr>
        <w:t>１</w:t>
      </w:r>
      <w:r>
        <w:rPr>
          <w:rFonts w:hint="eastAsia"/>
        </w:rPr>
        <w:t>)</w:t>
      </w:r>
      <w:r>
        <w:rPr>
          <w:rFonts w:hint="eastAsia"/>
        </w:rPr>
        <w:t xml:space="preserve">　</w:t>
      </w:r>
      <w:r w:rsidR="00ED4ED1" w:rsidRPr="009A3992">
        <w:rPr>
          <w:rFonts w:hint="eastAsia"/>
        </w:rPr>
        <w:t>選考委員への接触は、直接、間接を問わず禁じているので、万が一、接触があった場合には事務局に連絡するものとする。</w:t>
      </w:r>
      <w:r w:rsidR="00ED4ED1" w:rsidRPr="009A3992">
        <w:t xml:space="preserve"> </w:t>
      </w:r>
    </w:p>
    <w:p w14:paraId="766424D4" w14:textId="07CE0F2D" w:rsidR="00ED4ED1" w:rsidRPr="009A3992" w:rsidRDefault="00BA250B" w:rsidP="00BA250B">
      <w:pPr>
        <w:ind w:firstLineChars="100" w:firstLine="210"/>
      </w:pPr>
      <w:r>
        <w:rPr>
          <w:rFonts w:hint="eastAsia"/>
        </w:rPr>
        <w:t>(</w:t>
      </w:r>
      <w:r w:rsidR="00ED4ED1" w:rsidRPr="009A3992">
        <w:rPr>
          <w:rFonts w:hint="eastAsia"/>
        </w:rPr>
        <w:t>２</w:t>
      </w:r>
      <w:r>
        <w:rPr>
          <w:rFonts w:hint="eastAsia"/>
        </w:rPr>
        <w:t>)</w:t>
      </w:r>
      <w:r>
        <w:rPr>
          <w:rFonts w:hint="eastAsia"/>
        </w:rPr>
        <w:t xml:space="preserve">　</w:t>
      </w:r>
      <w:r w:rsidR="00ED4ED1" w:rsidRPr="009A3992">
        <w:rPr>
          <w:rFonts w:hint="eastAsia"/>
        </w:rPr>
        <w:t>評価については、提案審査の当日に行うものとする。</w:t>
      </w:r>
      <w:r w:rsidR="00ED4ED1" w:rsidRPr="009A3992">
        <w:t xml:space="preserve"> </w:t>
      </w:r>
    </w:p>
    <w:p w14:paraId="7AE5C2E3" w14:textId="0728E99F" w:rsidR="00ED4ED1" w:rsidRPr="009A3992" w:rsidRDefault="00BA250B" w:rsidP="00BA250B">
      <w:pPr>
        <w:ind w:leftChars="100" w:left="630" w:hangingChars="200" w:hanging="420"/>
      </w:pPr>
      <w:r>
        <w:rPr>
          <w:rFonts w:hint="eastAsia"/>
        </w:rPr>
        <w:t>(</w:t>
      </w:r>
      <w:r w:rsidR="00ED4ED1" w:rsidRPr="009A3992">
        <w:rPr>
          <w:rFonts w:hint="eastAsia"/>
        </w:rPr>
        <w:t>３</w:t>
      </w:r>
      <w:r>
        <w:rPr>
          <w:rFonts w:hint="eastAsia"/>
        </w:rPr>
        <w:t>)</w:t>
      </w:r>
      <w:r>
        <w:rPr>
          <w:rFonts w:hint="eastAsia"/>
        </w:rPr>
        <w:t xml:space="preserve">　</w:t>
      </w:r>
      <w:r w:rsidR="00ED4ED1" w:rsidRPr="009A3992">
        <w:rPr>
          <w:rFonts w:hint="eastAsia"/>
        </w:rPr>
        <w:t>提案書審査及びプレゼンテーションにおいては、提案者の提案作成技術又は説明技術等によらず、提案内容の優劣について審査するものとする。</w:t>
      </w:r>
    </w:p>
    <w:sectPr w:rsidR="00ED4ED1" w:rsidRPr="009A3992" w:rsidSect="00234510">
      <w:pgSz w:w="11906" w:h="16838"/>
      <w:pgMar w:top="1135"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E734E" w14:textId="77777777" w:rsidR="005F60C2" w:rsidRDefault="005F60C2" w:rsidP="005F60C2">
      <w:r>
        <w:separator/>
      </w:r>
    </w:p>
  </w:endnote>
  <w:endnote w:type="continuationSeparator" w:id="0">
    <w:p w14:paraId="540EFEFA" w14:textId="77777777" w:rsidR="005F60C2" w:rsidRDefault="005F60C2" w:rsidP="005F6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271A1" w14:textId="77777777" w:rsidR="005F60C2" w:rsidRDefault="005F60C2" w:rsidP="005F60C2">
      <w:r>
        <w:separator/>
      </w:r>
    </w:p>
  </w:footnote>
  <w:footnote w:type="continuationSeparator" w:id="0">
    <w:p w14:paraId="0EFA2709" w14:textId="77777777" w:rsidR="005F60C2" w:rsidRDefault="005F60C2" w:rsidP="005F60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B99"/>
    <w:rsid w:val="00142CB1"/>
    <w:rsid w:val="00181B99"/>
    <w:rsid w:val="00234510"/>
    <w:rsid w:val="002C2F8E"/>
    <w:rsid w:val="003865CD"/>
    <w:rsid w:val="003A75BC"/>
    <w:rsid w:val="003D6722"/>
    <w:rsid w:val="00497FFA"/>
    <w:rsid w:val="004B1375"/>
    <w:rsid w:val="004C07DF"/>
    <w:rsid w:val="00515EC2"/>
    <w:rsid w:val="005F60C2"/>
    <w:rsid w:val="0060410B"/>
    <w:rsid w:val="00723E81"/>
    <w:rsid w:val="0078465E"/>
    <w:rsid w:val="00843E71"/>
    <w:rsid w:val="008B7FED"/>
    <w:rsid w:val="009A3992"/>
    <w:rsid w:val="009A5866"/>
    <w:rsid w:val="009E39B3"/>
    <w:rsid w:val="00A64853"/>
    <w:rsid w:val="00AD136D"/>
    <w:rsid w:val="00AD5052"/>
    <w:rsid w:val="00BA250B"/>
    <w:rsid w:val="00C348CB"/>
    <w:rsid w:val="00DA0D7B"/>
    <w:rsid w:val="00E742F9"/>
    <w:rsid w:val="00ED4ED1"/>
    <w:rsid w:val="00F230F4"/>
    <w:rsid w:val="00F80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94BDCB5"/>
  <w15:chartTrackingRefBased/>
  <w15:docId w15:val="{14C228A2-42D8-4FB8-9E9A-6DE634684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0C2"/>
    <w:pPr>
      <w:tabs>
        <w:tab w:val="center" w:pos="4252"/>
        <w:tab w:val="right" w:pos="8504"/>
      </w:tabs>
      <w:snapToGrid w:val="0"/>
    </w:pPr>
  </w:style>
  <w:style w:type="character" w:customStyle="1" w:styleId="a4">
    <w:name w:val="ヘッダー (文字)"/>
    <w:basedOn w:val="a0"/>
    <w:link w:val="a3"/>
    <w:uiPriority w:val="99"/>
    <w:rsid w:val="005F60C2"/>
  </w:style>
  <w:style w:type="paragraph" w:styleId="a5">
    <w:name w:val="footer"/>
    <w:basedOn w:val="a"/>
    <w:link w:val="a6"/>
    <w:uiPriority w:val="99"/>
    <w:unhideWhenUsed/>
    <w:rsid w:val="005F60C2"/>
    <w:pPr>
      <w:tabs>
        <w:tab w:val="center" w:pos="4252"/>
        <w:tab w:val="right" w:pos="8504"/>
      </w:tabs>
      <w:snapToGrid w:val="0"/>
    </w:pPr>
  </w:style>
  <w:style w:type="character" w:customStyle="1" w:styleId="a6">
    <w:name w:val="フッター (文字)"/>
    <w:basedOn w:val="a0"/>
    <w:link w:val="a5"/>
    <w:uiPriority w:val="99"/>
    <w:rsid w:val="005F60C2"/>
  </w:style>
  <w:style w:type="paragraph" w:styleId="a7">
    <w:name w:val="Balloon Text"/>
    <w:basedOn w:val="a"/>
    <w:link w:val="a8"/>
    <w:uiPriority w:val="99"/>
    <w:semiHidden/>
    <w:unhideWhenUsed/>
    <w:rsid w:val="00C348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48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418</Words>
  <Characters>2387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酒井 柊</cp:lastModifiedBy>
  <cp:revision>24</cp:revision>
  <cp:lastPrinted>2023-09-15T07:01:00Z</cp:lastPrinted>
  <dcterms:created xsi:type="dcterms:W3CDTF">2019-05-14T01:04:00Z</dcterms:created>
  <dcterms:modified xsi:type="dcterms:W3CDTF">2023-11-28T05:43:00Z</dcterms:modified>
</cp:coreProperties>
</file>