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52BE8" w14:textId="77777777" w:rsidR="00733A0E" w:rsidRDefault="00733A0E">
      <w:pPr>
        <w:pStyle w:val="a3"/>
        <w:spacing w:before="0"/>
        <w:ind w:left="0"/>
        <w:rPr>
          <w:rFonts w:ascii="Times New Roman" w:hAnsi="Times New Roman"/>
          <w:sz w:val="36"/>
        </w:rPr>
      </w:pPr>
    </w:p>
    <w:p w14:paraId="0132278C" w14:textId="77777777" w:rsidR="00733A0E" w:rsidRDefault="00733A0E">
      <w:pPr>
        <w:pStyle w:val="a3"/>
        <w:spacing w:before="0"/>
        <w:ind w:left="0"/>
        <w:rPr>
          <w:rFonts w:ascii="Times New Roman" w:hAnsi="Times New Roman"/>
          <w:sz w:val="36"/>
        </w:rPr>
      </w:pPr>
    </w:p>
    <w:p w14:paraId="7C23C52D" w14:textId="77777777" w:rsidR="00733A0E" w:rsidRDefault="00733A0E">
      <w:pPr>
        <w:pStyle w:val="a3"/>
        <w:spacing w:before="0"/>
        <w:ind w:left="0"/>
        <w:rPr>
          <w:rFonts w:ascii="Times New Roman" w:hAnsi="Times New Roman"/>
          <w:sz w:val="36"/>
        </w:rPr>
      </w:pPr>
    </w:p>
    <w:p w14:paraId="03504CB5" w14:textId="77777777" w:rsidR="00733A0E" w:rsidRDefault="00733A0E">
      <w:pPr>
        <w:pStyle w:val="a3"/>
        <w:spacing w:before="0"/>
        <w:ind w:left="0"/>
        <w:rPr>
          <w:rFonts w:ascii="Times New Roman" w:hAnsi="Times New Roman"/>
          <w:sz w:val="36"/>
        </w:rPr>
      </w:pPr>
    </w:p>
    <w:p w14:paraId="3A9B766C" w14:textId="77777777" w:rsidR="00733A0E" w:rsidRDefault="00733A0E">
      <w:pPr>
        <w:pStyle w:val="a3"/>
        <w:spacing w:before="0"/>
        <w:ind w:left="0"/>
        <w:rPr>
          <w:rFonts w:ascii="Times New Roman" w:hAnsi="Times New Roman"/>
          <w:sz w:val="36"/>
        </w:rPr>
      </w:pPr>
    </w:p>
    <w:p w14:paraId="791AEFB0" w14:textId="77777777" w:rsidR="00733A0E" w:rsidRDefault="00733A0E">
      <w:pPr>
        <w:pStyle w:val="a3"/>
        <w:spacing w:before="0"/>
        <w:ind w:left="0"/>
        <w:rPr>
          <w:rFonts w:ascii="Times New Roman" w:hAnsi="Times New Roman"/>
          <w:sz w:val="36"/>
        </w:rPr>
      </w:pPr>
    </w:p>
    <w:p w14:paraId="196A3DB5" w14:textId="77777777" w:rsidR="00733A0E" w:rsidRDefault="00733A0E">
      <w:pPr>
        <w:pStyle w:val="a3"/>
        <w:spacing w:before="0"/>
        <w:ind w:left="0"/>
        <w:rPr>
          <w:rFonts w:ascii="Times New Roman" w:hAnsi="Times New Roman"/>
          <w:sz w:val="36"/>
        </w:rPr>
      </w:pPr>
    </w:p>
    <w:p w14:paraId="1BCE0B84" w14:textId="77777777" w:rsidR="00733A0E" w:rsidRDefault="00733A0E">
      <w:pPr>
        <w:pStyle w:val="a3"/>
        <w:spacing w:before="70"/>
        <w:ind w:left="0"/>
        <w:rPr>
          <w:rFonts w:ascii="Times New Roman" w:hAnsi="Times New Roman"/>
          <w:sz w:val="36"/>
        </w:rPr>
      </w:pPr>
    </w:p>
    <w:p w14:paraId="4A9C9AB9" w14:textId="77777777" w:rsidR="00733A0E" w:rsidRDefault="00352FA2">
      <w:pPr>
        <w:pStyle w:val="11"/>
        <w:spacing w:line="288" w:lineRule="auto"/>
        <w:ind w:left="1472" w:hanging="1472"/>
        <w:jc w:val="center"/>
      </w:pPr>
      <w:r>
        <w:rPr>
          <w:spacing w:val="-2"/>
        </w:rPr>
        <w:t>会津美里町タブレット端末等導入事業</w:t>
      </w:r>
    </w:p>
    <w:p w14:paraId="74E887E4" w14:textId="77777777" w:rsidR="00733A0E" w:rsidRDefault="00352FA2">
      <w:pPr>
        <w:pStyle w:val="11"/>
        <w:spacing w:line="288" w:lineRule="auto"/>
        <w:ind w:left="1472" w:hanging="1472"/>
        <w:jc w:val="center"/>
      </w:pPr>
      <w:r>
        <w:rPr>
          <w:spacing w:val="-2"/>
        </w:rPr>
        <w:t>公募型プロポーザル実施要領</w:t>
      </w:r>
    </w:p>
    <w:p w14:paraId="17B22A1F" w14:textId="77777777" w:rsidR="00733A0E" w:rsidRDefault="00733A0E">
      <w:pPr>
        <w:pStyle w:val="a3"/>
        <w:spacing w:before="0"/>
        <w:ind w:left="0"/>
        <w:rPr>
          <w:sz w:val="36"/>
        </w:rPr>
      </w:pPr>
    </w:p>
    <w:p w14:paraId="29069725" w14:textId="77777777" w:rsidR="00733A0E" w:rsidRDefault="00733A0E">
      <w:pPr>
        <w:pStyle w:val="a3"/>
        <w:spacing w:before="0"/>
        <w:ind w:left="0"/>
        <w:rPr>
          <w:sz w:val="36"/>
        </w:rPr>
      </w:pPr>
    </w:p>
    <w:p w14:paraId="7CE11C89" w14:textId="77777777" w:rsidR="00733A0E" w:rsidRDefault="00733A0E">
      <w:pPr>
        <w:pStyle w:val="a3"/>
        <w:spacing w:before="0"/>
        <w:ind w:left="0"/>
        <w:rPr>
          <w:sz w:val="36"/>
        </w:rPr>
      </w:pPr>
    </w:p>
    <w:p w14:paraId="6310B984" w14:textId="77777777" w:rsidR="00733A0E" w:rsidRDefault="00733A0E">
      <w:pPr>
        <w:pStyle w:val="a3"/>
        <w:spacing w:before="0"/>
        <w:ind w:left="0"/>
        <w:rPr>
          <w:sz w:val="36"/>
        </w:rPr>
      </w:pPr>
    </w:p>
    <w:p w14:paraId="13A9DFA3" w14:textId="77777777" w:rsidR="00733A0E" w:rsidRDefault="00733A0E">
      <w:pPr>
        <w:pStyle w:val="a3"/>
        <w:spacing w:before="0"/>
        <w:ind w:left="0"/>
        <w:rPr>
          <w:sz w:val="36"/>
        </w:rPr>
      </w:pPr>
    </w:p>
    <w:p w14:paraId="76F52C28" w14:textId="77777777" w:rsidR="00733A0E" w:rsidRDefault="00733A0E">
      <w:pPr>
        <w:pStyle w:val="a3"/>
        <w:spacing w:before="0"/>
        <w:ind w:left="0"/>
        <w:rPr>
          <w:sz w:val="36"/>
        </w:rPr>
      </w:pPr>
    </w:p>
    <w:p w14:paraId="36ABE05C" w14:textId="77777777" w:rsidR="00733A0E" w:rsidRDefault="00733A0E">
      <w:pPr>
        <w:pStyle w:val="a3"/>
        <w:spacing w:before="0"/>
        <w:ind w:left="0"/>
        <w:rPr>
          <w:sz w:val="36"/>
        </w:rPr>
      </w:pPr>
    </w:p>
    <w:p w14:paraId="7ACAFD90" w14:textId="77777777" w:rsidR="00733A0E" w:rsidRDefault="00733A0E">
      <w:pPr>
        <w:pStyle w:val="a3"/>
        <w:spacing w:before="0"/>
        <w:ind w:left="0"/>
        <w:rPr>
          <w:sz w:val="36"/>
        </w:rPr>
      </w:pPr>
    </w:p>
    <w:p w14:paraId="586E7CD7" w14:textId="77777777" w:rsidR="00733A0E" w:rsidRDefault="00733A0E">
      <w:pPr>
        <w:pStyle w:val="a3"/>
        <w:spacing w:before="363"/>
        <w:ind w:left="0"/>
        <w:rPr>
          <w:sz w:val="36"/>
        </w:rPr>
      </w:pPr>
    </w:p>
    <w:p w14:paraId="21B823F1" w14:textId="77777777" w:rsidR="00733A0E" w:rsidRDefault="00352FA2">
      <w:pPr>
        <w:tabs>
          <w:tab w:val="left" w:pos="4352"/>
        </w:tabs>
        <w:spacing w:before="1" w:line="645" w:lineRule="auto"/>
        <w:ind w:left="3073" w:right="3072"/>
        <w:jc w:val="center"/>
        <w:rPr>
          <w:sz w:val="32"/>
        </w:rPr>
      </w:pPr>
      <w:r>
        <w:rPr>
          <w:spacing w:val="-2"/>
          <w:sz w:val="32"/>
        </w:rPr>
        <w:t>令和</w:t>
      </w:r>
      <w:r>
        <w:rPr>
          <w:rFonts w:hint="eastAsia"/>
          <w:spacing w:val="-2"/>
          <w:sz w:val="32"/>
        </w:rPr>
        <w:t>７</w:t>
      </w:r>
      <w:r>
        <w:rPr>
          <w:spacing w:val="-2"/>
          <w:sz w:val="32"/>
        </w:rPr>
        <w:t>年</w:t>
      </w:r>
      <w:r>
        <w:rPr>
          <w:rFonts w:hint="eastAsia"/>
          <w:spacing w:val="-2"/>
          <w:sz w:val="32"/>
        </w:rPr>
        <w:t>４</w:t>
      </w:r>
      <w:r>
        <w:rPr>
          <w:spacing w:val="-2"/>
          <w:sz w:val="32"/>
        </w:rPr>
        <w:t>月</w:t>
      </w:r>
    </w:p>
    <w:p w14:paraId="3047943E" w14:textId="77777777" w:rsidR="00733A0E" w:rsidRDefault="00352FA2">
      <w:pPr>
        <w:tabs>
          <w:tab w:val="left" w:pos="4352"/>
        </w:tabs>
        <w:spacing w:before="1" w:line="645" w:lineRule="auto"/>
        <w:jc w:val="center"/>
        <w:rPr>
          <w:sz w:val="32"/>
        </w:rPr>
      </w:pPr>
      <w:r>
        <w:rPr>
          <w:spacing w:val="-2"/>
          <w:sz w:val="32"/>
        </w:rPr>
        <w:t xml:space="preserve"> </w:t>
      </w:r>
      <w:r>
        <w:rPr>
          <w:rFonts w:hint="eastAsia"/>
          <w:spacing w:val="-4"/>
          <w:sz w:val="32"/>
        </w:rPr>
        <w:t xml:space="preserve">福島県　</w:t>
      </w:r>
      <w:r>
        <w:rPr>
          <w:spacing w:val="-4"/>
          <w:sz w:val="32"/>
        </w:rPr>
        <w:t>会津美里町</w:t>
      </w:r>
    </w:p>
    <w:p w14:paraId="450ED122" w14:textId="77777777" w:rsidR="00733A0E" w:rsidRDefault="00733A0E">
      <w:pPr>
        <w:rPr>
          <w:sz w:val="32"/>
        </w:rPr>
        <w:sectPr w:rsidR="00733A0E">
          <w:type w:val="continuous"/>
          <w:pgSz w:w="11910" w:h="16840"/>
          <w:pgMar w:top="1920" w:right="1600" w:bottom="280" w:left="1600" w:header="0" w:footer="0" w:gutter="0"/>
          <w:cols w:space="720"/>
          <w:docGrid w:linePitch="299"/>
        </w:sectPr>
      </w:pPr>
    </w:p>
    <w:p w14:paraId="6479F18C" w14:textId="77777777" w:rsidR="00733A0E" w:rsidRDefault="00352FA2">
      <w:pPr>
        <w:pStyle w:val="a3"/>
        <w:spacing w:before="72" w:line="244" w:lineRule="auto"/>
        <w:ind w:right="193" w:firstLine="211"/>
        <w:jc w:val="both"/>
      </w:pPr>
      <w:r>
        <w:rPr>
          <w:spacing w:val="-2"/>
        </w:rPr>
        <w:lastRenderedPageBreak/>
        <w:t>この要領は、会津美里町（以下「本町」という。）が実施する「会津美里町タブレット端末等導入事業」のプロポーザル（以下「本件」という。）に係る手続き等について必要な事項を定めるものである。</w:t>
      </w:r>
    </w:p>
    <w:p w14:paraId="35346CCA" w14:textId="77777777" w:rsidR="00733A0E" w:rsidRDefault="00733A0E">
      <w:pPr>
        <w:pStyle w:val="a3"/>
        <w:spacing w:before="31"/>
        <w:ind w:left="0"/>
      </w:pPr>
    </w:p>
    <w:p w14:paraId="373E4E8F" w14:textId="77777777" w:rsidR="00733A0E" w:rsidRDefault="00352FA2">
      <w:pPr>
        <w:pStyle w:val="a3"/>
        <w:spacing w:before="0"/>
      </w:pPr>
      <w:r>
        <w:rPr>
          <w:rFonts w:hint="eastAsia"/>
          <w:spacing w:val="14"/>
        </w:rPr>
        <w:t>１ 目的</w:t>
      </w:r>
    </w:p>
    <w:p w14:paraId="6C58A13C" w14:textId="77777777" w:rsidR="00733A0E" w:rsidRDefault="00352FA2">
      <w:pPr>
        <w:pStyle w:val="a3"/>
        <w:spacing w:before="70" w:line="244" w:lineRule="auto"/>
        <w:ind w:right="193" w:firstLine="211"/>
        <w:jc w:val="both"/>
      </w:pPr>
      <w:r>
        <w:rPr>
          <w:rFonts w:hint="eastAsia"/>
          <w:spacing w:val="-2"/>
        </w:rPr>
        <w:t>本業務</w:t>
      </w:r>
      <w:r>
        <w:rPr>
          <w:spacing w:val="-2"/>
        </w:rPr>
        <w:t>は、</w:t>
      </w:r>
      <w:r>
        <w:rPr>
          <w:rFonts w:hint="eastAsia"/>
          <w:spacing w:val="-2"/>
        </w:rPr>
        <w:t>会津美里町議会への</w:t>
      </w:r>
      <w:r>
        <w:rPr>
          <w:spacing w:val="-2"/>
        </w:rPr>
        <w:t>タブレット端末の導入により、会議資料のペーパーレス化の推進や、会議等を効率的に運用するため、必要な機器納入等を行うもので</w:t>
      </w:r>
      <w:r>
        <w:rPr>
          <w:spacing w:val="-4"/>
        </w:rPr>
        <w:t>ある。</w:t>
      </w:r>
    </w:p>
    <w:p w14:paraId="1F2E5A1C" w14:textId="77777777" w:rsidR="00733A0E" w:rsidRDefault="00352FA2">
      <w:pPr>
        <w:pStyle w:val="a3"/>
        <w:spacing w:before="5" w:line="244" w:lineRule="auto"/>
        <w:ind w:right="193" w:firstLine="211"/>
      </w:pPr>
      <w:r>
        <w:rPr>
          <w:spacing w:val="-2"/>
        </w:rPr>
        <w:t>本業務を実施するにあたり広く企画提案を募集し、当該業務の受託事業者を選定するために、公募型のプロポーザルを実施するものである。</w:t>
      </w:r>
    </w:p>
    <w:p w14:paraId="50439972" w14:textId="77777777" w:rsidR="00733A0E" w:rsidRDefault="00733A0E">
      <w:pPr>
        <w:pStyle w:val="a3"/>
        <w:spacing w:before="29"/>
        <w:ind w:left="0"/>
      </w:pPr>
    </w:p>
    <w:p w14:paraId="4C6289DF" w14:textId="77777777" w:rsidR="00733A0E" w:rsidRDefault="00352FA2">
      <w:pPr>
        <w:pStyle w:val="a3"/>
        <w:spacing w:before="0"/>
        <w:rPr>
          <w:rFonts w:ascii="HG創英角ｺﾞｼｯｸUB" w:eastAsia="HG創英角ｺﾞｼｯｸUB" w:hAnsi="HG創英角ｺﾞｼｯｸUB"/>
        </w:rPr>
      </w:pPr>
      <w:r>
        <w:rPr>
          <w:rFonts w:hint="eastAsia"/>
        </w:rPr>
        <w:t>２</w:t>
      </w:r>
      <w:r>
        <w:rPr>
          <w:rFonts w:hint="eastAsia"/>
          <w:spacing w:val="47"/>
          <w:w w:val="150"/>
        </w:rPr>
        <w:t xml:space="preserve"> </w:t>
      </w:r>
      <w:r>
        <w:rPr>
          <w:rFonts w:hint="eastAsia"/>
          <w:spacing w:val="-2"/>
        </w:rPr>
        <w:t>業務の概要</w:t>
      </w:r>
    </w:p>
    <w:p w14:paraId="7B501995" w14:textId="77777777" w:rsidR="00733A0E" w:rsidRDefault="00352FA2">
      <w:pPr>
        <w:pStyle w:val="a3"/>
        <w:spacing w:before="70"/>
      </w:pPr>
      <w:r>
        <w:rPr>
          <w:spacing w:val="-2"/>
        </w:rPr>
        <w:t>（１）</w:t>
      </w:r>
      <w:r>
        <w:rPr>
          <w:spacing w:val="-5"/>
        </w:rPr>
        <w:t>業務名</w:t>
      </w:r>
    </w:p>
    <w:p w14:paraId="4AF266B5" w14:textId="77777777" w:rsidR="00733A0E" w:rsidRDefault="00352FA2">
      <w:pPr>
        <w:pStyle w:val="a3"/>
        <w:spacing w:before="8"/>
        <w:ind w:left="733"/>
      </w:pPr>
      <w:r>
        <w:rPr>
          <w:spacing w:val="-3"/>
        </w:rPr>
        <w:t>会津美里町タブレット端末等導入事業</w:t>
      </w:r>
    </w:p>
    <w:p w14:paraId="505B1814" w14:textId="77777777" w:rsidR="00733A0E" w:rsidRDefault="00352FA2">
      <w:pPr>
        <w:pStyle w:val="a3"/>
      </w:pPr>
      <w:r>
        <w:rPr>
          <w:spacing w:val="-2"/>
        </w:rPr>
        <w:t>（２）</w:t>
      </w:r>
      <w:r>
        <w:rPr>
          <w:spacing w:val="-5"/>
        </w:rPr>
        <w:t>業務内容</w:t>
      </w:r>
    </w:p>
    <w:p w14:paraId="51B78770" w14:textId="77777777" w:rsidR="00733A0E" w:rsidRDefault="00352FA2">
      <w:pPr>
        <w:pStyle w:val="a3"/>
        <w:spacing w:line="244" w:lineRule="auto"/>
        <w:ind w:left="521" w:right="193" w:firstLine="211"/>
      </w:pPr>
      <w:r>
        <w:rPr>
          <w:spacing w:val="-2"/>
        </w:rPr>
        <w:t>「会津美里町タブレット端末等導入事業プロポーザル仕様書」（以下「仕様書」という。）のとおり。</w:t>
      </w:r>
    </w:p>
    <w:p w14:paraId="08D3BB2B" w14:textId="77777777" w:rsidR="00733A0E" w:rsidRDefault="00352FA2">
      <w:pPr>
        <w:pStyle w:val="a3"/>
        <w:spacing w:before="3"/>
      </w:pPr>
      <w:r>
        <w:rPr>
          <w:spacing w:val="-2"/>
        </w:rPr>
        <w:t>（３）</w:t>
      </w:r>
      <w:r>
        <w:rPr>
          <w:spacing w:val="-5"/>
        </w:rPr>
        <w:t>業務期間</w:t>
      </w:r>
    </w:p>
    <w:p w14:paraId="3DC00E2E" w14:textId="77777777" w:rsidR="00733A0E" w:rsidRDefault="00352FA2">
      <w:pPr>
        <w:pStyle w:val="a3"/>
        <w:ind w:left="733"/>
      </w:pPr>
      <w:r>
        <w:rPr>
          <w:spacing w:val="-3"/>
        </w:rPr>
        <w:t>契約の日から令和</w:t>
      </w:r>
      <w:r>
        <w:rPr>
          <w:rFonts w:hint="eastAsia"/>
          <w:spacing w:val="-3"/>
        </w:rPr>
        <w:t>８</w:t>
      </w:r>
      <w:r>
        <w:rPr>
          <w:spacing w:val="-3"/>
        </w:rPr>
        <w:t>年３月３１日までとする。</w:t>
      </w:r>
    </w:p>
    <w:p w14:paraId="0BECBEF9" w14:textId="77777777" w:rsidR="00733A0E" w:rsidRDefault="00352FA2">
      <w:pPr>
        <w:pStyle w:val="a3"/>
        <w:spacing w:before="8"/>
        <w:ind w:left="733"/>
      </w:pPr>
      <w:r>
        <w:rPr>
          <w:spacing w:val="-3"/>
        </w:rPr>
        <w:t>詳細なスケジュールについては、契約締結後、協議のうえ決定するものとする。</w:t>
      </w:r>
    </w:p>
    <w:p w14:paraId="14671C25" w14:textId="77777777" w:rsidR="00733A0E" w:rsidRDefault="00352FA2">
      <w:pPr>
        <w:pStyle w:val="a3"/>
      </w:pPr>
      <w:r>
        <w:rPr>
          <w:spacing w:val="-2"/>
        </w:rPr>
        <w:t>（４）</w:t>
      </w:r>
      <w:r>
        <w:rPr>
          <w:spacing w:val="-4"/>
        </w:rPr>
        <w:t>提案上限額</w:t>
      </w:r>
    </w:p>
    <w:p w14:paraId="52AF6812" w14:textId="77777777" w:rsidR="00733A0E" w:rsidRDefault="00352FA2">
      <w:pPr>
        <w:pStyle w:val="a3"/>
        <w:spacing w:line="244" w:lineRule="auto"/>
        <w:ind w:left="733" w:right="193"/>
      </w:pPr>
      <w:r>
        <w:rPr>
          <w:spacing w:val="-2"/>
        </w:rPr>
        <w:t>提案上限額は、金</w:t>
      </w:r>
      <w:r>
        <w:rPr>
          <w:rFonts w:hint="eastAsia"/>
          <w:spacing w:val="-2"/>
        </w:rPr>
        <w:t>5,173,000</w:t>
      </w:r>
      <w:r>
        <w:rPr>
          <w:spacing w:val="-2"/>
        </w:rPr>
        <w:t>円（消費税及び地方消費税を含む）とする。なお、</w:t>
      </w:r>
      <w:r>
        <w:rPr>
          <w:rFonts w:hint="eastAsia"/>
          <w:spacing w:val="-2"/>
        </w:rPr>
        <w:t>こ</w:t>
      </w:r>
      <w:r>
        <w:rPr>
          <w:spacing w:val="-2"/>
        </w:rPr>
        <w:t>の金額は契約時の予定価格を示すものではなく、本業務の予算規模を示す</w:t>
      </w:r>
      <w:r>
        <w:rPr>
          <w:spacing w:val="-3"/>
        </w:rPr>
        <w:t>ためのものであることに留意すること。</w:t>
      </w:r>
      <w:r>
        <w:rPr>
          <w:rFonts w:hint="eastAsia"/>
          <w:spacing w:val="-3"/>
        </w:rPr>
        <w:t>また、この提案上限額は令和7年度分の金額であって、長期継続契約による翌年度以降の金額は含めない。</w:t>
      </w:r>
    </w:p>
    <w:p w14:paraId="2E384FF5" w14:textId="77777777" w:rsidR="00733A0E" w:rsidRDefault="00733A0E">
      <w:pPr>
        <w:pStyle w:val="a3"/>
        <w:spacing w:before="34"/>
        <w:ind w:left="0"/>
      </w:pPr>
    </w:p>
    <w:p w14:paraId="4160468A" w14:textId="77777777" w:rsidR="00733A0E" w:rsidRDefault="00352FA2">
      <w:pPr>
        <w:pStyle w:val="a3"/>
        <w:spacing w:before="0"/>
        <w:rPr>
          <w:rFonts w:ascii="HG創英角ｺﾞｼｯｸUB" w:eastAsia="HG創英角ｺﾞｼｯｸUB" w:hAnsi="HG創英角ｺﾞｼｯｸUB"/>
        </w:rPr>
      </w:pPr>
      <w:r>
        <w:rPr>
          <w:rFonts w:hint="eastAsia"/>
        </w:rPr>
        <w:t>３</w:t>
      </w:r>
      <w:r>
        <w:rPr>
          <w:rFonts w:hint="eastAsia"/>
          <w:spacing w:val="47"/>
          <w:w w:val="150"/>
        </w:rPr>
        <w:t xml:space="preserve"> </w:t>
      </w:r>
      <w:r>
        <w:rPr>
          <w:rFonts w:hint="eastAsia"/>
          <w:spacing w:val="-3"/>
        </w:rPr>
        <w:t>参加資格</w:t>
      </w:r>
    </w:p>
    <w:p w14:paraId="257F027D" w14:textId="77777777" w:rsidR="00733A0E" w:rsidRDefault="00352FA2">
      <w:pPr>
        <w:pStyle w:val="a3"/>
        <w:spacing w:before="70"/>
        <w:ind w:left="313"/>
      </w:pPr>
      <w:r>
        <w:rPr>
          <w:spacing w:val="-3"/>
        </w:rPr>
        <w:t>本件に参加できる者は、次に掲げる要件のいずれも満たしている者とする。</w:t>
      </w:r>
    </w:p>
    <w:p w14:paraId="148F2D89" w14:textId="77777777" w:rsidR="00733A0E" w:rsidRDefault="00352FA2">
      <w:pPr>
        <w:pStyle w:val="a3"/>
        <w:spacing w:line="244" w:lineRule="auto"/>
        <w:ind w:left="521" w:right="193" w:hanging="420"/>
      </w:pPr>
      <w:r>
        <w:rPr>
          <w:spacing w:val="-2"/>
        </w:rPr>
        <w:t>（１）地方自治法施行令（昭和２２年政令第１６号）第１６７条の４の規定に該当しない者であること。</w:t>
      </w:r>
    </w:p>
    <w:p w14:paraId="53D2961E" w14:textId="77777777" w:rsidR="00733A0E" w:rsidRDefault="00352FA2">
      <w:pPr>
        <w:pStyle w:val="a3"/>
        <w:spacing w:before="3" w:line="244" w:lineRule="auto"/>
        <w:ind w:left="521" w:right="193" w:hanging="420"/>
        <w:jc w:val="both"/>
      </w:pPr>
      <w:r>
        <w:rPr>
          <w:spacing w:val="-2"/>
        </w:rPr>
        <w:t>（２）会社更生法（平成１４年法律第１５４号）に基づく更生手続開始の申立て、民事再生法（平成１１年法律第２２５号）に基づく再生手続開始の申し立て又は破産法（平成１６年法律第７５号）に基づく破産手続開始の申立てがなされていない者であるこ</w:t>
      </w:r>
      <w:r>
        <w:rPr>
          <w:spacing w:val="-6"/>
        </w:rPr>
        <w:t>と。</w:t>
      </w:r>
    </w:p>
    <w:p w14:paraId="50D5E353" w14:textId="77777777" w:rsidR="00733A0E" w:rsidRDefault="00352FA2">
      <w:pPr>
        <w:pStyle w:val="a3"/>
        <w:spacing w:before="7" w:line="244" w:lineRule="auto"/>
        <w:ind w:left="521" w:right="193" w:hanging="420"/>
      </w:pPr>
      <w:r>
        <w:rPr>
          <w:spacing w:val="-2"/>
        </w:rPr>
        <w:t>（３）公募の日から契約締結日までの間のいずれの日においても、営業停止処分又は会津美里町の指名停止措置若しくは競争入札参加資格の取消しを受けてないこと。</w:t>
      </w:r>
    </w:p>
    <w:p w14:paraId="737C2DE6" w14:textId="1DF17760" w:rsidR="00733A0E" w:rsidRDefault="00733A0E" w:rsidP="008E1569">
      <w:pPr>
        <w:pStyle w:val="a3"/>
        <w:spacing w:before="3"/>
        <w:rPr>
          <w:rFonts w:hint="eastAsia"/>
        </w:rPr>
        <w:sectPr w:rsidR="00733A0E">
          <w:footerReference w:type="default" r:id="rId6"/>
          <w:pgSz w:w="11910" w:h="16840"/>
          <w:pgMar w:top="1440" w:right="1080" w:bottom="1440" w:left="1080" w:header="0" w:footer="1431" w:gutter="0"/>
          <w:pgNumType w:start="1"/>
          <w:cols w:space="720"/>
          <w:docGrid w:linePitch="299"/>
        </w:sectPr>
      </w:pPr>
    </w:p>
    <w:p w14:paraId="7DF9B75A" w14:textId="0908A27C" w:rsidR="00733A0E" w:rsidRDefault="00352FA2">
      <w:pPr>
        <w:pStyle w:val="a3"/>
        <w:spacing w:before="72" w:line="244" w:lineRule="auto"/>
        <w:ind w:left="521" w:right="193" w:hanging="420"/>
        <w:jc w:val="both"/>
      </w:pPr>
      <w:r>
        <w:rPr>
          <w:spacing w:val="-2"/>
        </w:rPr>
        <w:t>（</w:t>
      </w:r>
      <w:r w:rsidR="008E1569">
        <w:rPr>
          <w:rFonts w:hint="eastAsia"/>
          <w:spacing w:val="-2"/>
        </w:rPr>
        <w:t>４</w:t>
      </w:r>
      <w:r>
        <w:rPr>
          <w:spacing w:val="-2"/>
        </w:rPr>
        <w:t>）本件と類似する業務実績を有する者であること。なお、同等業務と見なすものは、地方公共団体若しくは国と契約を締結している、または自らがその業務を行っているものとする。</w:t>
      </w:r>
    </w:p>
    <w:p w14:paraId="6FFBFFFD" w14:textId="6EF6E734" w:rsidR="00733A0E" w:rsidRDefault="00352FA2">
      <w:pPr>
        <w:pStyle w:val="a3"/>
        <w:spacing w:before="5" w:line="244" w:lineRule="auto"/>
        <w:ind w:left="521" w:right="193" w:hanging="420"/>
      </w:pPr>
      <w:r>
        <w:rPr>
          <w:spacing w:val="-2"/>
        </w:rPr>
        <w:lastRenderedPageBreak/>
        <w:t>（</w:t>
      </w:r>
      <w:r w:rsidR="008E1569">
        <w:rPr>
          <w:rFonts w:hint="eastAsia"/>
          <w:spacing w:val="-2"/>
        </w:rPr>
        <w:t>５</w:t>
      </w:r>
      <w:r>
        <w:rPr>
          <w:spacing w:val="-2"/>
        </w:rPr>
        <w:t>）別紙仕様書で定める業務について、専門的技術者等十分な業務遂行能力を有し、適正な執行体制を有していること。また、本町の指示に柔軟に対応できること。</w:t>
      </w:r>
    </w:p>
    <w:p w14:paraId="31987656" w14:textId="4751FD78" w:rsidR="00733A0E" w:rsidRDefault="00352FA2">
      <w:pPr>
        <w:pStyle w:val="a3"/>
        <w:spacing w:before="3" w:line="244" w:lineRule="auto"/>
        <w:ind w:left="521" w:right="193" w:hanging="420"/>
        <w:jc w:val="both"/>
      </w:pPr>
      <w:r>
        <w:rPr>
          <w:spacing w:val="-2"/>
        </w:rPr>
        <w:t>（</w:t>
      </w:r>
      <w:r w:rsidR="008E1569">
        <w:rPr>
          <w:rFonts w:hint="eastAsia"/>
          <w:spacing w:val="-2"/>
        </w:rPr>
        <w:t>６</w:t>
      </w:r>
      <w:r>
        <w:rPr>
          <w:spacing w:val="-2"/>
        </w:rPr>
        <w:t>）</w:t>
      </w:r>
      <w:r>
        <w:rPr>
          <w:rFonts w:hint="eastAsia"/>
          <w:spacing w:val="-2"/>
        </w:rPr>
        <w:t>暴力団員による不当な行為の防止等に関する法律(平成３年法律第 77 号)第２条及び会津美里町暴力団排除条例（平成 24 年会津美里町条例第 11 号）第 2 条に掲げる暴力団又は暴力団員及びそれらの利益となる活動を行う者に該当する者ではないこと。</w:t>
      </w:r>
    </w:p>
    <w:p w14:paraId="41008A99" w14:textId="77777777" w:rsidR="00733A0E" w:rsidRDefault="00352FA2">
      <w:pPr>
        <w:pStyle w:val="a3"/>
        <w:spacing w:before="0"/>
        <w:rPr>
          <w:rFonts w:ascii="HG創英角ｺﾞｼｯｸUB" w:eastAsia="HG創英角ｺﾞｼｯｸUB" w:hAnsi="HG創英角ｺﾞｼｯｸUB"/>
        </w:rPr>
      </w:pPr>
      <w:r>
        <w:rPr>
          <w:rFonts w:hint="eastAsia"/>
        </w:rPr>
        <w:t>４</w:t>
      </w:r>
      <w:r>
        <w:rPr>
          <w:rFonts w:hint="eastAsia"/>
          <w:spacing w:val="44"/>
          <w:w w:val="150"/>
        </w:rPr>
        <w:t xml:space="preserve"> </w:t>
      </w:r>
      <w:r>
        <w:rPr>
          <w:rFonts w:hint="eastAsia"/>
          <w:spacing w:val="-2"/>
        </w:rPr>
        <w:t>スケジュール</w:t>
      </w:r>
    </w:p>
    <w:p w14:paraId="4CD1E2C1" w14:textId="77777777" w:rsidR="00733A0E" w:rsidRDefault="00352FA2">
      <w:pPr>
        <w:autoSpaceDE w:val="0"/>
        <w:autoSpaceDN w:val="0"/>
        <w:adjustRightInd w:val="0"/>
        <w:rPr>
          <w:sz w:val="21"/>
        </w:rPr>
      </w:pPr>
      <w:r>
        <w:rPr>
          <w:rFonts w:hint="eastAsia"/>
          <w:sz w:val="21"/>
        </w:rPr>
        <w:t>（１）公告・募集開始                 令和７年４月18日（金）</w:t>
      </w:r>
    </w:p>
    <w:p w14:paraId="2AF4D16B" w14:textId="77777777" w:rsidR="00733A0E" w:rsidRDefault="00352FA2">
      <w:pPr>
        <w:autoSpaceDE w:val="0"/>
        <w:autoSpaceDN w:val="0"/>
        <w:adjustRightInd w:val="0"/>
        <w:rPr>
          <w:sz w:val="21"/>
        </w:rPr>
      </w:pPr>
      <w:r>
        <w:rPr>
          <w:rFonts w:hint="eastAsia"/>
          <w:sz w:val="21"/>
        </w:rPr>
        <w:t>（２）質問の提出期限                 令和７年５月８日（木）</w:t>
      </w:r>
    </w:p>
    <w:p w14:paraId="0D12BE68" w14:textId="77777777" w:rsidR="00733A0E" w:rsidRDefault="00352FA2">
      <w:pPr>
        <w:autoSpaceDE w:val="0"/>
        <w:autoSpaceDN w:val="0"/>
        <w:adjustRightInd w:val="0"/>
        <w:rPr>
          <w:sz w:val="21"/>
        </w:rPr>
      </w:pPr>
      <w:r>
        <w:rPr>
          <w:rFonts w:hint="eastAsia"/>
          <w:sz w:val="21"/>
        </w:rPr>
        <w:t>（３）参加表明書の提出期限     令和７年５月８日（木）１６時</w:t>
      </w:r>
    </w:p>
    <w:p w14:paraId="231F48AA" w14:textId="77777777" w:rsidR="00733A0E" w:rsidRDefault="00352FA2">
      <w:pPr>
        <w:autoSpaceDE w:val="0"/>
        <w:autoSpaceDN w:val="0"/>
        <w:adjustRightInd w:val="0"/>
        <w:rPr>
          <w:sz w:val="21"/>
        </w:rPr>
      </w:pPr>
      <w:r>
        <w:rPr>
          <w:rFonts w:hint="eastAsia"/>
          <w:sz w:val="21"/>
        </w:rPr>
        <w:t>（４）質問の回答期限                 令和７年５月８日（木）</w:t>
      </w:r>
    </w:p>
    <w:p w14:paraId="02337408" w14:textId="77777777" w:rsidR="00733A0E" w:rsidRDefault="00352FA2">
      <w:pPr>
        <w:autoSpaceDE w:val="0"/>
        <w:autoSpaceDN w:val="0"/>
        <w:adjustRightInd w:val="0"/>
        <w:rPr>
          <w:sz w:val="21"/>
        </w:rPr>
      </w:pPr>
      <w:r>
        <w:rPr>
          <w:rFonts w:hint="eastAsia"/>
          <w:sz w:val="21"/>
        </w:rPr>
        <w:t>（５）参加資格確認結果通知     令和７年５月13日（火）まで</w:t>
      </w:r>
    </w:p>
    <w:p w14:paraId="0AF71B52" w14:textId="77777777" w:rsidR="00733A0E" w:rsidRDefault="00352FA2">
      <w:pPr>
        <w:autoSpaceDE w:val="0"/>
        <w:autoSpaceDN w:val="0"/>
        <w:adjustRightInd w:val="0"/>
        <w:rPr>
          <w:sz w:val="21"/>
        </w:rPr>
      </w:pPr>
      <w:r>
        <w:rPr>
          <w:rFonts w:hint="eastAsia"/>
          <w:sz w:val="21"/>
        </w:rPr>
        <w:t>（６）企画提案書の提出期限     令和７年５月22日（木）１６時</w:t>
      </w:r>
    </w:p>
    <w:p w14:paraId="44DFC60C" w14:textId="77777777" w:rsidR="00733A0E" w:rsidRDefault="00352FA2">
      <w:pPr>
        <w:autoSpaceDE w:val="0"/>
        <w:autoSpaceDN w:val="0"/>
        <w:adjustRightInd w:val="0"/>
      </w:pPr>
      <w:r>
        <w:rPr>
          <w:rFonts w:hint="eastAsia"/>
          <w:sz w:val="21"/>
        </w:rPr>
        <w:t>（７）企画提案審査　　　　　 令和７年５月　下旬</w:t>
      </w:r>
    </w:p>
    <w:p w14:paraId="57BDA01A" w14:textId="77777777" w:rsidR="00733A0E" w:rsidRDefault="00352FA2">
      <w:pPr>
        <w:autoSpaceDE w:val="0"/>
        <w:autoSpaceDN w:val="0"/>
        <w:adjustRightInd w:val="0"/>
        <w:rPr>
          <w:sz w:val="21"/>
        </w:rPr>
      </w:pPr>
      <w:r>
        <w:rPr>
          <w:rFonts w:hint="eastAsia"/>
          <w:sz w:val="21"/>
        </w:rPr>
        <w:t>（８）結果通知 審査後５日以内（土日祝日を除く。）</w:t>
      </w:r>
    </w:p>
    <w:p w14:paraId="20B3E9A0" w14:textId="77777777" w:rsidR="00733A0E" w:rsidRDefault="00352FA2">
      <w:pPr>
        <w:autoSpaceDE w:val="0"/>
        <w:autoSpaceDN w:val="0"/>
        <w:adjustRightInd w:val="0"/>
        <w:rPr>
          <w:rFonts w:ascii="YuMincho-Regular" w:eastAsia="YuMincho-Regular" w:hAnsi="YuMincho-Regular"/>
          <w:sz w:val="21"/>
        </w:rPr>
      </w:pPr>
      <w:r>
        <w:rPr>
          <w:rFonts w:hint="eastAsia"/>
          <w:sz w:val="21"/>
        </w:rPr>
        <w:t>（９）契約交渉・契約 令和７年６月上旬【予定】</w:t>
      </w:r>
    </w:p>
    <w:p w14:paraId="31167358" w14:textId="77777777" w:rsidR="00733A0E" w:rsidRDefault="00352FA2">
      <w:pPr>
        <w:autoSpaceDE w:val="0"/>
        <w:autoSpaceDN w:val="0"/>
        <w:adjustRightInd w:val="0"/>
      </w:pPr>
      <w:r>
        <w:rPr>
          <w:rFonts w:hint="eastAsia"/>
          <w:sz w:val="21"/>
        </w:rPr>
        <w:t>※上記スケジュールに変更が生じた場合は、本件参加者にあらためて通知する</w:t>
      </w:r>
      <w:r>
        <w:rPr>
          <w:rFonts w:ascii="YuMincho-Regular" w:eastAsia="YuMincho-Regular" w:hAnsi="YuMincho-Regular"/>
          <w:sz w:val="21"/>
        </w:rPr>
        <w:t>。</w:t>
      </w:r>
    </w:p>
    <w:p w14:paraId="4553D71A" w14:textId="77777777" w:rsidR="00733A0E" w:rsidRDefault="00733A0E">
      <w:pPr>
        <w:pStyle w:val="a3"/>
        <w:spacing w:before="0"/>
        <w:ind w:left="0"/>
        <w:rPr>
          <w:rFonts w:ascii="HG創英角ｺﾞｼｯｸUB" w:eastAsia="HG創英角ｺﾞｼｯｸUB" w:hAnsi="HG創英角ｺﾞｼｯｸUB"/>
        </w:rPr>
      </w:pPr>
    </w:p>
    <w:p w14:paraId="3C6FDC02" w14:textId="77777777" w:rsidR="00733A0E" w:rsidRDefault="00352FA2">
      <w:pPr>
        <w:pStyle w:val="a3"/>
        <w:spacing w:before="0"/>
        <w:ind w:left="0"/>
      </w:pPr>
      <w:r>
        <w:rPr>
          <w:rFonts w:hint="eastAsia"/>
        </w:rPr>
        <w:t>５ 実施要領等の配布</w:t>
      </w:r>
    </w:p>
    <w:p w14:paraId="2A581138" w14:textId="6EE9BF47" w:rsidR="00733A0E" w:rsidRDefault="00352FA2">
      <w:pPr>
        <w:pStyle w:val="a3"/>
        <w:spacing w:before="0"/>
        <w:ind w:left="0"/>
      </w:pPr>
      <w:r>
        <w:rPr>
          <w:rFonts w:hint="eastAsia"/>
        </w:rPr>
        <w:t>（１）配布時期 令和７年４月</w:t>
      </w:r>
      <w:r w:rsidR="00820470">
        <w:rPr>
          <w:rFonts w:hint="eastAsia"/>
        </w:rPr>
        <w:t>18</w:t>
      </w:r>
      <w:r>
        <w:rPr>
          <w:rFonts w:hint="eastAsia"/>
        </w:rPr>
        <w:t>日（金）～　5月</w:t>
      </w:r>
      <w:r w:rsidR="00820470">
        <w:rPr>
          <w:rFonts w:hint="eastAsia"/>
        </w:rPr>
        <w:t>8</w:t>
      </w:r>
      <w:r>
        <w:rPr>
          <w:rFonts w:hint="eastAsia"/>
        </w:rPr>
        <w:t>日（</w:t>
      </w:r>
      <w:r w:rsidR="00820470">
        <w:rPr>
          <w:rFonts w:hint="eastAsia"/>
        </w:rPr>
        <w:t>木</w:t>
      </w:r>
      <w:r>
        <w:rPr>
          <w:rFonts w:hint="eastAsia"/>
        </w:rPr>
        <w:t>） １６時</w:t>
      </w:r>
    </w:p>
    <w:p w14:paraId="0F9958AE" w14:textId="7BC33485" w:rsidR="00733A0E" w:rsidRDefault="00352FA2">
      <w:pPr>
        <w:pStyle w:val="a3"/>
        <w:spacing w:before="0"/>
        <w:ind w:left="0"/>
      </w:pPr>
      <w:r>
        <w:rPr>
          <w:rFonts w:hint="eastAsia"/>
        </w:rPr>
        <w:t>（２）配布方法 　会津美里町公式ホームページに掲載</w:t>
      </w:r>
    </w:p>
    <w:p w14:paraId="08EBBBB1" w14:textId="77777777" w:rsidR="00733A0E" w:rsidRDefault="00733A0E">
      <w:pPr>
        <w:pStyle w:val="a3"/>
        <w:spacing w:before="0"/>
        <w:ind w:left="0"/>
      </w:pPr>
    </w:p>
    <w:p w14:paraId="568C3CC8" w14:textId="77777777" w:rsidR="00733A0E" w:rsidRDefault="00352FA2">
      <w:pPr>
        <w:pStyle w:val="a3"/>
        <w:spacing w:before="0"/>
        <w:ind w:left="0"/>
      </w:pPr>
      <w:r>
        <w:rPr>
          <w:rFonts w:hint="eastAsia"/>
        </w:rPr>
        <w:t>６ 質問・回答に関する事項</w:t>
      </w:r>
    </w:p>
    <w:p w14:paraId="5D04A96F" w14:textId="77777777" w:rsidR="00733A0E" w:rsidRDefault="00352FA2">
      <w:pPr>
        <w:pStyle w:val="a3"/>
        <w:spacing w:before="0"/>
        <w:ind w:left="0"/>
      </w:pPr>
      <w:r>
        <w:rPr>
          <w:rFonts w:hint="eastAsia"/>
        </w:rPr>
        <w:t>（１）質問</w:t>
      </w:r>
    </w:p>
    <w:p w14:paraId="16E4ECEE" w14:textId="37B2892B" w:rsidR="00733A0E" w:rsidRDefault="00352FA2">
      <w:pPr>
        <w:pStyle w:val="a3"/>
        <w:spacing w:before="0"/>
        <w:ind w:left="0" w:firstLineChars="200" w:firstLine="420"/>
      </w:pPr>
      <w:r>
        <w:rPr>
          <w:rFonts w:hint="eastAsia"/>
        </w:rPr>
        <w:t>① 提出期限 令和７年5月</w:t>
      </w:r>
      <w:r w:rsidR="00820470">
        <w:rPr>
          <w:rFonts w:hint="eastAsia"/>
        </w:rPr>
        <w:t>8</w:t>
      </w:r>
      <w:r>
        <w:rPr>
          <w:rFonts w:hint="eastAsia"/>
        </w:rPr>
        <w:t>日（</w:t>
      </w:r>
      <w:r w:rsidR="00820470">
        <w:rPr>
          <w:rFonts w:hint="eastAsia"/>
        </w:rPr>
        <w:t>木</w:t>
      </w:r>
      <w:r>
        <w:rPr>
          <w:rFonts w:hint="eastAsia"/>
        </w:rPr>
        <w:t>）１６時</w:t>
      </w:r>
    </w:p>
    <w:p w14:paraId="676225A0" w14:textId="77777777" w:rsidR="00733A0E" w:rsidRDefault="00352FA2">
      <w:pPr>
        <w:pStyle w:val="a3"/>
        <w:spacing w:before="0"/>
        <w:ind w:left="0" w:firstLineChars="200" w:firstLine="420"/>
      </w:pPr>
      <w:r>
        <w:rPr>
          <w:rFonts w:hint="eastAsia"/>
        </w:rPr>
        <w:t>② 提出書類 【様式６】質問書</w:t>
      </w:r>
    </w:p>
    <w:p w14:paraId="3B4A49AF" w14:textId="77777777" w:rsidR="00733A0E" w:rsidRDefault="00352FA2">
      <w:pPr>
        <w:pStyle w:val="a3"/>
        <w:spacing w:before="0"/>
        <w:ind w:left="0" w:firstLineChars="200" w:firstLine="420"/>
      </w:pPr>
      <w:r>
        <w:rPr>
          <w:rFonts w:hint="eastAsia"/>
        </w:rPr>
        <w:t>③ 提出方法 電子メール</w:t>
      </w:r>
    </w:p>
    <w:p w14:paraId="2BF9A142" w14:textId="77777777" w:rsidR="00733A0E" w:rsidRDefault="00352FA2">
      <w:pPr>
        <w:pStyle w:val="a3"/>
        <w:spacing w:before="0"/>
        <w:ind w:left="0"/>
      </w:pPr>
      <w:r>
        <w:rPr>
          <w:rFonts w:hint="eastAsia"/>
        </w:rPr>
        <w:t>（２）回答</w:t>
      </w:r>
    </w:p>
    <w:p w14:paraId="22AC1CEC" w14:textId="7BBEDF2E" w:rsidR="00733A0E" w:rsidRDefault="00352FA2">
      <w:pPr>
        <w:pStyle w:val="a3"/>
        <w:spacing w:before="0"/>
        <w:ind w:left="0" w:firstLineChars="200" w:firstLine="420"/>
      </w:pPr>
      <w:r>
        <w:rPr>
          <w:rFonts w:hint="eastAsia"/>
        </w:rPr>
        <w:t>① 回答期限 令和７年５月</w:t>
      </w:r>
      <w:r w:rsidR="00820470">
        <w:rPr>
          <w:rFonts w:hint="eastAsia"/>
        </w:rPr>
        <w:t>8</w:t>
      </w:r>
      <w:r>
        <w:rPr>
          <w:rFonts w:hint="eastAsia"/>
        </w:rPr>
        <w:t>日（</w:t>
      </w:r>
      <w:r w:rsidR="00820470">
        <w:rPr>
          <w:rFonts w:hint="eastAsia"/>
        </w:rPr>
        <w:t>木</w:t>
      </w:r>
      <w:r>
        <w:rPr>
          <w:rFonts w:hint="eastAsia"/>
        </w:rPr>
        <w:t>）</w:t>
      </w:r>
    </w:p>
    <w:p w14:paraId="3FDE4933" w14:textId="77777777" w:rsidR="00733A0E" w:rsidRDefault="00352FA2">
      <w:pPr>
        <w:pStyle w:val="a3"/>
        <w:spacing w:before="0"/>
        <w:ind w:left="0" w:firstLineChars="200" w:firstLine="420"/>
      </w:pPr>
      <w:r>
        <w:rPr>
          <w:rFonts w:hint="eastAsia"/>
        </w:rPr>
        <w:t>② 回答方法 会津美里町公式ホームページに掲載（個別の回答は行わない。）</w:t>
      </w:r>
    </w:p>
    <w:p w14:paraId="4DAAFD99" w14:textId="77777777" w:rsidR="00733A0E" w:rsidRDefault="00733A0E">
      <w:pPr>
        <w:pStyle w:val="a3"/>
        <w:spacing w:before="0"/>
        <w:ind w:left="0"/>
      </w:pPr>
    </w:p>
    <w:p w14:paraId="33CFA8C8" w14:textId="77777777" w:rsidR="00733A0E" w:rsidRDefault="00352FA2">
      <w:pPr>
        <w:pStyle w:val="a3"/>
        <w:spacing w:before="0"/>
        <w:ind w:left="0"/>
      </w:pPr>
      <w:r>
        <w:rPr>
          <w:rFonts w:hint="eastAsia"/>
        </w:rPr>
        <w:t>７ 参加申込書に関する事項</w:t>
      </w:r>
    </w:p>
    <w:p w14:paraId="408ABE19" w14:textId="21B693ED" w:rsidR="00733A0E" w:rsidRDefault="00352FA2">
      <w:pPr>
        <w:pStyle w:val="a3"/>
        <w:spacing w:before="0"/>
        <w:ind w:left="0"/>
      </w:pPr>
      <w:r>
        <w:rPr>
          <w:rFonts w:hint="eastAsia"/>
        </w:rPr>
        <w:t>（１）提出期限 令和７年5月</w:t>
      </w:r>
      <w:r w:rsidR="00820470">
        <w:rPr>
          <w:rFonts w:hint="eastAsia"/>
        </w:rPr>
        <w:t>8</w:t>
      </w:r>
      <w:r>
        <w:rPr>
          <w:rFonts w:hint="eastAsia"/>
        </w:rPr>
        <w:t>日（</w:t>
      </w:r>
      <w:r w:rsidR="00820470">
        <w:rPr>
          <w:rFonts w:hint="eastAsia"/>
        </w:rPr>
        <w:t>木</w:t>
      </w:r>
      <w:r>
        <w:rPr>
          <w:rFonts w:hint="eastAsia"/>
        </w:rPr>
        <w:t>）１６時</w:t>
      </w:r>
    </w:p>
    <w:p w14:paraId="25AB9CD3" w14:textId="77777777" w:rsidR="00733A0E" w:rsidRDefault="00352FA2">
      <w:pPr>
        <w:pStyle w:val="a3"/>
        <w:spacing w:before="0"/>
        <w:ind w:left="0"/>
      </w:pPr>
      <w:r>
        <w:rPr>
          <w:rFonts w:hint="eastAsia"/>
        </w:rPr>
        <w:t>（２）提出書類 次に掲げる書類を各１部</w:t>
      </w:r>
    </w:p>
    <w:p w14:paraId="43AC1907" w14:textId="77777777" w:rsidR="00733A0E" w:rsidRDefault="00352FA2">
      <w:pPr>
        <w:pStyle w:val="a3"/>
        <w:spacing w:before="0"/>
        <w:ind w:left="0" w:firstLineChars="200" w:firstLine="420"/>
      </w:pPr>
      <w:r>
        <w:rPr>
          <w:rFonts w:hint="eastAsia"/>
        </w:rPr>
        <w:t>① 【様式１】プロポーザル参加表明書</w:t>
      </w:r>
    </w:p>
    <w:p w14:paraId="3C48FB3C" w14:textId="77777777" w:rsidR="00733A0E" w:rsidRDefault="00352FA2">
      <w:pPr>
        <w:pStyle w:val="a3"/>
        <w:spacing w:before="0"/>
        <w:ind w:left="0" w:firstLineChars="200" w:firstLine="420"/>
      </w:pPr>
      <w:r>
        <w:rPr>
          <w:rFonts w:hint="eastAsia"/>
        </w:rPr>
        <w:t>② 【様式２】事業者概要調書</w:t>
      </w:r>
    </w:p>
    <w:p w14:paraId="56DAF088" w14:textId="77777777" w:rsidR="00733A0E" w:rsidRDefault="00352FA2">
      <w:pPr>
        <w:pStyle w:val="a3"/>
        <w:spacing w:before="0"/>
        <w:ind w:left="0" w:firstLineChars="200" w:firstLine="420"/>
      </w:pPr>
      <w:r>
        <w:rPr>
          <w:rFonts w:hint="eastAsia"/>
        </w:rPr>
        <w:t>③ 【様式３】類似業務実績一覧</w:t>
      </w:r>
    </w:p>
    <w:p w14:paraId="284A730A" w14:textId="77777777" w:rsidR="00733A0E" w:rsidRDefault="00352FA2">
      <w:pPr>
        <w:pStyle w:val="a3"/>
        <w:spacing w:before="0"/>
        <w:ind w:left="0" w:firstLineChars="200" w:firstLine="420"/>
      </w:pPr>
      <w:r>
        <w:rPr>
          <w:rFonts w:hint="eastAsia"/>
        </w:rPr>
        <w:t>④ 【様式４】業務体制表</w:t>
      </w:r>
    </w:p>
    <w:p w14:paraId="4B2C141C" w14:textId="77777777" w:rsidR="00733A0E" w:rsidRDefault="00352FA2">
      <w:pPr>
        <w:pStyle w:val="a3"/>
        <w:spacing w:before="0"/>
        <w:ind w:left="0" w:firstLineChars="200" w:firstLine="420"/>
      </w:pPr>
      <w:r>
        <w:rPr>
          <w:rFonts w:hint="eastAsia"/>
        </w:rPr>
        <w:t>⑤ 【様式５】誓約書</w:t>
      </w:r>
    </w:p>
    <w:p w14:paraId="750C48F7" w14:textId="77777777" w:rsidR="00733A0E" w:rsidRDefault="00352FA2">
      <w:pPr>
        <w:pStyle w:val="a3"/>
        <w:spacing w:before="0"/>
        <w:ind w:left="0"/>
      </w:pPr>
      <w:r>
        <w:rPr>
          <w:rFonts w:hint="eastAsia"/>
        </w:rPr>
        <w:t>（３）提出方法 持参又は郵送（書留郵便に限る。）</w:t>
      </w:r>
    </w:p>
    <w:p w14:paraId="735820EA" w14:textId="77777777" w:rsidR="00733A0E" w:rsidRDefault="00352FA2">
      <w:pPr>
        <w:pStyle w:val="a3"/>
        <w:spacing w:before="0"/>
        <w:ind w:left="0" w:firstLineChars="200" w:firstLine="420"/>
      </w:pPr>
      <w:r>
        <w:rPr>
          <w:rFonts w:hint="eastAsia"/>
        </w:rPr>
        <w:lastRenderedPageBreak/>
        <w:t>※封筒に「プロポーザル参加表明書在中」と朱書きすること。</w:t>
      </w:r>
    </w:p>
    <w:p w14:paraId="16F3B483" w14:textId="77777777" w:rsidR="00733A0E" w:rsidRDefault="00352FA2">
      <w:pPr>
        <w:pStyle w:val="a3"/>
        <w:spacing w:before="0"/>
        <w:ind w:left="0"/>
      </w:pPr>
      <w:r>
        <w:rPr>
          <w:rFonts w:hint="eastAsia"/>
        </w:rPr>
        <w:t>（４）プロポーザル参加資格確認結果の通知</w:t>
      </w:r>
    </w:p>
    <w:p w14:paraId="1E60B0AD" w14:textId="30F6FC82" w:rsidR="00733A0E" w:rsidRDefault="00352FA2">
      <w:pPr>
        <w:pStyle w:val="a3"/>
        <w:spacing w:before="0"/>
        <w:ind w:leftChars="100" w:left="220" w:firstLineChars="100" w:firstLine="210"/>
      </w:pPr>
      <w:r>
        <w:rPr>
          <w:rFonts w:hint="eastAsia"/>
        </w:rPr>
        <w:t>令和７年５月</w:t>
      </w:r>
      <w:r w:rsidR="00820470">
        <w:rPr>
          <w:rFonts w:hint="eastAsia"/>
        </w:rPr>
        <w:t>13</w:t>
      </w:r>
      <w:r>
        <w:rPr>
          <w:rFonts w:hint="eastAsia"/>
        </w:rPr>
        <w:t>日（火）までに、町から参加申込者に対し、プロポーザル参加資格確認結果通知書を電子ファイルにて、連絡先E-mail に送信して交付する。なお、参加表明者は、提出した各種書類に関して、本町から説明を求められた場合は、それに応じなければならない。</w:t>
      </w:r>
    </w:p>
    <w:p w14:paraId="7E66A154" w14:textId="77777777" w:rsidR="00733A0E" w:rsidRDefault="00733A0E">
      <w:pPr>
        <w:pStyle w:val="a3"/>
        <w:spacing w:before="0"/>
        <w:ind w:left="0"/>
      </w:pPr>
    </w:p>
    <w:p w14:paraId="42481478" w14:textId="77777777" w:rsidR="00733A0E" w:rsidRDefault="00352FA2">
      <w:pPr>
        <w:pStyle w:val="a3"/>
        <w:spacing w:before="0"/>
        <w:ind w:left="0"/>
      </w:pPr>
      <w:r>
        <w:rPr>
          <w:rFonts w:hint="eastAsia"/>
        </w:rPr>
        <w:t>８ 企画提案書に関する事項</w:t>
      </w:r>
    </w:p>
    <w:p w14:paraId="62460A4C" w14:textId="2A8DE5D5" w:rsidR="00733A0E" w:rsidRDefault="00352FA2">
      <w:pPr>
        <w:pStyle w:val="a3"/>
        <w:spacing w:before="0"/>
        <w:ind w:left="0"/>
      </w:pPr>
      <w:r>
        <w:rPr>
          <w:rFonts w:hint="eastAsia"/>
        </w:rPr>
        <w:t>（１）提出期限 令和７年</w:t>
      </w:r>
      <w:r w:rsidR="00820470">
        <w:rPr>
          <w:rFonts w:hint="eastAsia"/>
        </w:rPr>
        <w:t>5</w:t>
      </w:r>
      <w:r>
        <w:rPr>
          <w:rFonts w:hint="eastAsia"/>
        </w:rPr>
        <w:t>月</w:t>
      </w:r>
      <w:r w:rsidR="00820470">
        <w:rPr>
          <w:rFonts w:hint="eastAsia"/>
        </w:rPr>
        <w:t>22</w:t>
      </w:r>
      <w:r>
        <w:rPr>
          <w:rFonts w:hint="eastAsia"/>
        </w:rPr>
        <w:t>日（</w:t>
      </w:r>
      <w:r w:rsidR="00820470">
        <w:rPr>
          <w:rFonts w:hint="eastAsia"/>
        </w:rPr>
        <w:t>木</w:t>
      </w:r>
      <w:r>
        <w:rPr>
          <w:rFonts w:hint="eastAsia"/>
        </w:rPr>
        <w:t>）１６時</w:t>
      </w:r>
    </w:p>
    <w:p w14:paraId="3405E31F" w14:textId="77777777" w:rsidR="00733A0E" w:rsidRDefault="00352FA2">
      <w:pPr>
        <w:pStyle w:val="a3"/>
        <w:spacing w:before="0"/>
        <w:ind w:left="0"/>
      </w:pPr>
      <w:r>
        <w:rPr>
          <w:rFonts w:hint="eastAsia"/>
        </w:rPr>
        <w:t>（２）提出書類 次に掲げる書類を正本１部、副本各８部</w:t>
      </w:r>
    </w:p>
    <w:p w14:paraId="60E6EA1C" w14:textId="77777777" w:rsidR="00733A0E" w:rsidRDefault="00352FA2">
      <w:pPr>
        <w:pStyle w:val="a3"/>
        <w:spacing w:before="0"/>
        <w:ind w:left="0" w:firstLineChars="200" w:firstLine="420"/>
      </w:pPr>
      <w:r>
        <w:rPr>
          <w:rFonts w:hint="eastAsia"/>
        </w:rPr>
        <w:t>①　企画提案書（任意書式）（表紙は【様式８】を使用すること）</w:t>
      </w:r>
    </w:p>
    <w:p w14:paraId="15B029D0" w14:textId="77777777" w:rsidR="00733A0E" w:rsidRDefault="00352FA2">
      <w:pPr>
        <w:pStyle w:val="a3"/>
        <w:spacing w:before="0"/>
        <w:ind w:left="0" w:firstLineChars="200" w:firstLine="420"/>
      </w:pPr>
      <w:r>
        <w:rPr>
          <w:rFonts w:hint="eastAsia"/>
        </w:rPr>
        <w:t>②　【様式９】提案価格書</w:t>
      </w:r>
    </w:p>
    <w:p w14:paraId="2240CAC9" w14:textId="77777777" w:rsidR="00733A0E" w:rsidRDefault="00352FA2">
      <w:pPr>
        <w:pStyle w:val="a3"/>
        <w:spacing w:before="0"/>
        <w:ind w:left="0" w:firstLineChars="200" w:firstLine="420"/>
      </w:pPr>
      <w:r>
        <w:rPr>
          <w:rFonts w:hint="eastAsia"/>
        </w:rPr>
        <w:t>③　【様式１０】内訳書</w:t>
      </w:r>
    </w:p>
    <w:p w14:paraId="2AB039AB" w14:textId="77777777" w:rsidR="00733A0E" w:rsidRDefault="00352FA2">
      <w:pPr>
        <w:pStyle w:val="a3"/>
        <w:spacing w:before="0"/>
        <w:ind w:left="0"/>
      </w:pPr>
      <w:r>
        <w:rPr>
          <w:rFonts w:hint="eastAsia"/>
        </w:rPr>
        <w:t>（３）提出方法 持参又は郵送（書留郵便に限る。）</w:t>
      </w:r>
    </w:p>
    <w:p w14:paraId="45A114E3" w14:textId="77777777" w:rsidR="00733A0E" w:rsidRDefault="00352FA2">
      <w:pPr>
        <w:pStyle w:val="a3"/>
        <w:spacing w:before="0"/>
        <w:ind w:left="0"/>
      </w:pPr>
      <w:r>
        <w:rPr>
          <w:rFonts w:hint="eastAsia"/>
        </w:rPr>
        <w:t>（４）留意事項</w:t>
      </w:r>
    </w:p>
    <w:p w14:paraId="4FAB120B" w14:textId="77777777" w:rsidR="00733A0E" w:rsidRDefault="00352FA2">
      <w:pPr>
        <w:pStyle w:val="a3"/>
        <w:spacing w:before="0"/>
        <w:ind w:left="0" w:firstLineChars="200" w:firstLine="420"/>
      </w:pPr>
      <w:r>
        <w:rPr>
          <w:rFonts w:hint="eastAsia"/>
        </w:rPr>
        <w:t>①　企画提案は、１提案者につき１提案とする。</w:t>
      </w:r>
    </w:p>
    <w:p w14:paraId="70E01812" w14:textId="77777777" w:rsidR="00733A0E" w:rsidRDefault="00352FA2">
      <w:pPr>
        <w:pStyle w:val="a3"/>
        <w:spacing w:before="0"/>
        <w:ind w:left="0" w:firstLineChars="200" w:firstLine="420"/>
      </w:pPr>
      <w:r>
        <w:rPr>
          <w:rFonts w:hint="eastAsia"/>
        </w:rPr>
        <w:t>②　企画提案書のサイズは、日本産業規格Ａ４（Ａ３の場合は折込）とする。</w:t>
      </w:r>
    </w:p>
    <w:p w14:paraId="60084FD7" w14:textId="77777777" w:rsidR="00733A0E" w:rsidRDefault="00352FA2">
      <w:pPr>
        <w:pStyle w:val="a3"/>
        <w:spacing w:before="0"/>
        <w:ind w:left="0" w:firstLineChars="200" w:firstLine="420"/>
      </w:pPr>
      <w:r>
        <w:rPr>
          <w:rFonts w:hint="eastAsia"/>
        </w:rPr>
        <w:t>③　表紙及び裏表紙を除き２０頁以内とすること。なお、Ａ３版も１ページ換算とする。</w:t>
      </w:r>
    </w:p>
    <w:p w14:paraId="39EBDB20" w14:textId="77777777" w:rsidR="00733A0E" w:rsidRDefault="00352FA2">
      <w:pPr>
        <w:pStyle w:val="a3"/>
        <w:spacing w:before="0"/>
        <w:ind w:leftChars="200" w:left="860" w:hangingChars="200" w:hanging="420"/>
      </w:pPr>
      <w:r>
        <w:rPr>
          <w:rFonts w:hint="eastAsia"/>
        </w:rPr>
        <w:t>④　企画提案書の内容は、できる限り平易な用語を用いることとし、やむを得ず専門用語等を使用する場合は、説明書きを付すこと。</w:t>
      </w:r>
    </w:p>
    <w:p w14:paraId="2842234F" w14:textId="77777777" w:rsidR="00733A0E" w:rsidRDefault="00352FA2">
      <w:pPr>
        <w:pStyle w:val="a3"/>
        <w:spacing w:before="0"/>
        <w:ind w:left="0" w:firstLineChars="200" w:firstLine="420"/>
      </w:pPr>
      <w:r>
        <w:rPr>
          <w:rFonts w:hint="eastAsia"/>
        </w:rPr>
        <w:t>⑤　提案価格書の見積金額は、消費税及び地方消費税を含めたものとすること。</w:t>
      </w:r>
    </w:p>
    <w:p w14:paraId="0C514885" w14:textId="77777777" w:rsidR="00733A0E" w:rsidRDefault="00352FA2">
      <w:pPr>
        <w:pStyle w:val="a3"/>
        <w:spacing w:before="0"/>
        <w:ind w:leftChars="200" w:left="860" w:hangingChars="200" w:hanging="420"/>
      </w:pPr>
      <w:r>
        <w:rPr>
          <w:rFonts w:hint="eastAsia"/>
        </w:rPr>
        <w:t>⑥　提出期限以降の企画提案書等の差替え及び再提出は認めない。ただし、本町が認めた場合はこの限りではない。</w:t>
      </w:r>
    </w:p>
    <w:p w14:paraId="2557E059" w14:textId="77777777" w:rsidR="00733A0E" w:rsidRDefault="00733A0E">
      <w:pPr>
        <w:pStyle w:val="a3"/>
        <w:spacing w:before="0"/>
        <w:ind w:left="0"/>
      </w:pPr>
    </w:p>
    <w:p w14:paraId="37467B7E" w14:textId="77777777" w:rsidR="00733A0E" w:rsidRDefault="00352FA2">
      <w:pPr>
        <w:pStyle w:val="a3"/>
        <w:spacing w:before="0"/>
        <w:ind w:left="0"/>
      </w:pPr>
      <w:r>
        <w:rPr>
          <w:rFonts w:hint="eastAsia"/>
        </w:rPr>
        <w:t>９ 辞退に関する事項</w:t>
      </w:r>
    </w:p>
    <w:p w14:paraId="25FC5D5A" w14:textId="77777777" w:rsidR="00733A0E" w:rsidRDefault="00352FA2">
      <w:pPr>
        <w:pStyle w:val="a3"/>
        <w:spacing w:before="0"/>
        <w:ind w:left="0" w:firstLineChars="100" w:firstLine="210"/>
      </w:pPr>
      <w:r>
        <w:rPr>
          <w:rFonts w:hint="eastAsia"/>
        </w:rPr>
        <w:t>辞退する場合は、「【様式７】プロポーザル参加辞退届」を提出すること。なお、すでに提出された書類は返却しない。</w:t>
      </w:r>
    </w:p>
    <w:p w14:paraId="5D961199" w14:textId="77777777" w:rsidR="00733A0E" w:rsidRDefault="00733A0E">
      <w:pPr>
        <w:pStyle w:val="a3"/>
        <w:spacing w:before="0"/>
        <w:ind w:left="0"/>
      </w:pPr>
    </w:p>
    <w:p w14:paraId="612DF47F" w14:textId="77777777" w:rsidR="00733A0E" w:rsidRDefault="00352FA2">
      <w:pPr>
        <w:pStyle w:val="a3"/>
        <w:spacing w:before="0"/>
        <w:ind w:left="0"/>
      </w:pPr>
      <w:r>
        <w:rPr>
          <w:rFonts w:hint="eastAsia"/>
        </w:rPr>
        <w:t>１０ 企画提案審査</w:t>
      </w:r>
    </w:p>
    <w:p w14:paraId="3B0984C7" w14:textId="77777777" w:rsidR="00733A0E" w:rsidRDefault="00352FA2">
      <w:pPr>
        <w:pStyle w:val="a3"/>
        <w:spacing w:before="0"/>
        <w:ind w:left="0"/>
      </w:pPr>
      <w:r>
        <w:rPr>
          <w:rFonts w:hint="eastAsia"/>
        </w:rPr>
        <w:t>（１）企画提案者によるプレゼンテーション及びヒアリングの実施</w:t>
      </w:r>
    </w:p>
    <w:p w14:paraId="77379B8F" w14:textId="77777777" w:rsidR="00733A0E" w:rsidRDefault="00352FA2">
      <w:pPr>
        <w:pStyle w:val="a3"/>
        <w:spacing w:before="0"/>
        <w:ind w:left="0"/>
      </w:pPr>
      <w:r>
        <w:rPr>
          <w:rFonts w:hint="eastAsia"/>
        </w:rPr>
        <w:t xml:space="preserve">　　審査委員会において、企画提案者によるプレゼンテーション及びヒアリングを実施する。</w:t>
      </w:r>
    </w:p>
    <w:p w14:paraId="2B57B1EA" w14:textId="77777777" w:rsidR="00733A0E" w:rsidRDefault="00352FA2">
      <w:pPr>
        <w:pStyle w:val="a3"/>
        <w:spacing w:before="0"/>
        <w:ind w:left="0"/>
      </w:pPr>
      <w:r>
        <w:rPr>
          <w:rFonts w:hint="eastAsia"/>
        </w:rPr>
        <w:t xml:space="preserve">　　①　実施方法　会津美里町役場にてプレゼンテーション等を行う</w:t>
      </w:r>
    </w:p>
    <w:p w14:paraId="5E512650" w14:textId="018205D2" w:rsidR="00733A0E" w:rsidRDefault="00352FA2">
      <w:pPr>
        <w:pStyle w:val="a3"/>
        <w:spacing w:before="0"/>
        <w:ind w:left="0"/>
      </w:pPr>
      <w:r>
        <w:rPr>
          <w:rFonts w:hint="eastAsia"/>
        </w:rPr>
        <w:t xml:space="preserve">　　②　実施日　　令和７年</w:t>
      </w:r>
      <w:r w:rsidR="00820470">
        <w:rPr>
          <w:rFonts w:hint="eastAsia"/>
        </w:rPr>
        <w:t>5</w:t>
      </w:r>
      <w:r>
        <w:rPr>
          <w:rFonts w:hint="eastAsia"/>
        </w:rPr>
        <w:t>月</w:t>
      </w:r>
      <w:r w:rsidR="00820470">
        <w:rPr>
          <w:rFonts w:hint="eastAsia"/>
        </w:rPr>
        <w:t>下</w:t>
      </w:r>
      <w:r>
        <w:rPr>
          <w:rFonts w:hint="eastAsia"/>
        </w:rPr>
        <w:t>旬</w:t>
      </w:r>
      <w:r w:rsidR="00820470">
        <w:rPr>
          <w:rFonts w:hint="eastAsia"/>
        </w:rPr>
        <w:t xml:space="preserve">　※実施日は決定し次第、参加表明者に通知する。</w:t>
      </w:r>
    </w:p>
    <w:p w14:paraId="6A37AFC4" w14:textId="77777777" w:rsidR="00733A0E" w:rsidRDefault="00352FA2">
      <w:pPr>
        <w:pStyle w:val="a3"/>
        <w:spacing w:before="0"/>
        <w:ind w:left="0"/>
      </w:pPr>
      <w:r>
        <w:rPr>
          <w:rFonts w:hint="eastAsia"/>
        </w:rPr>
        <w:t xml:space="preserve">　　③　所要時間　30分程度（提案者からの説明20分、質疑応答10分）</w:t>
      </w:r>
    </w:p>
    <w:p w14:paraId="755ED0D6" w14:textId="77777777" w:rsidR="00733A0E" w:rsidRDefault="00352FA2">
      <w:pPr>
        <w:pStyle w:val="a3"/>
        <w:spacing w:before="0"/>
        <w:ind w:left="0"/>
      </w:pPr>
      <w:r>
        <w:rPr>
          <w:rFonts w:hint="eastAsia"/>
        </w:rPr>
        <w:t xml:space="preserve">　　④　説明　　　提出した企画提案書に沿って説明すること。</w:t>
      </w:r>
    </w:p>
    <w:p w14:paraId="517E8B64" w14:textId="77777777" w:rsidR="00733A0E" w:rsidRDefault="00352FA2">
      <w:pPr>
        <w:pStyle w:val="a3"/>
        <w:spacing w:before="0"/>
        <w:ind w:left="0"/>
      </w:pPr>
      <w:r>
        <w:rPr>
          <w:rFonts w:hint="eastAsia"/>
        </w:rPr>
        <w:t xml:space="preserve">　　⑤　説明者　　出席者は企画提案者1業者につき3人以内とする。</w:t>
      </w:r>
    </w:p>
    <w:p w14:paraId="7EB659A9" w14:textId="77777777" w:rsidR="00733A0E" w:rsidRDefault="00352FA2">
      <w:pPr>
        <w:pStyle w:val="a3"/>
        <w:spacing w:before="0"/>
        <w:ind w:left="0"/>
      </w:pPr>
      <w:r>
        <w:rPr>
          <w:rFonts w:hint="eastAsia"/>
        </w:rPr>
        <w:t>（２）選定の方法</w:t>
      </w:r>
    </w:p>
    <w:p w14:paraId="349A9C89" w14:textId="77777777" w:rsidR="00733A0E" w:rsidRDefault="00352FA2">
      <w:pPr>
        <w:pStyle w:val="a3"/>
        <w:spacing w:before="0"/>
        <w:ind w:leftChars="100" w:left="220" w:firstLineChars="100" w:firstLine="210"/>
      </w:pPr>
      <w:r>
        <w:rPr>
          <w:rFonts w:hint="eastAsia"/>
        </w:rPr>
        <w:t>提案内容評価表（別添）に基づき、「会津美里町タブレット端末等導入事業プロポーザル審査委員会」の委員が評価を行い、評価点の合計が最も高い者を優先交渉者として選定する。なお、同点が２者以上になった場合は、【様式９】提案価格書の金額が低い方を優先交渉権者として選定する。</w:t>
      </w:r>
    </w:p>
    <w:p w14:paraId="2A73FC3A" w14:textId="77777777" w:rsidR="00733A0E" w:rsidRDefault="00352FA2">
      <w:pPr>
        <w:pStyle w:val="a3"/>
        <w:spacing w:before="0"/>
        <w:ind w:left="0"/>
      </w:pPr>
      <w:r>
        <w:rPr>
          <w:rFonts w:hint="eastAsia"/>
        </w:rPr>
        <w:lastRenderedPageBreak/>
        <w:t>（３）提案者が１者の場合</w:t>
      </w:r>
    </w:p>
    <w:p w14:paraId="3EA00959" w14:textId="77777777" w:rsidR="00733A0E" w:rsidRDefault="00352FA2">
      <w:pPr>
        <w:pStyle w:val="a3"/>
        <w:spacing w:before="0"/>
        <w:ind w:leftChars="100" w:left="220" w:firstLineChars="100" w:firstLine="210"/>
      </w:pPr>
      <w:r>
        <w:rPr>
          <w:rFonts w:hint="eastAsia"/>
        </w:rPr>
        <w:t>審査は実施するものとし、評価点の合計が満点の２分の１以上であれば、優先交渉者に決定する。</w:t>
      </w:r>
    </w:p>
    <w:p w14:paraId="1C9371BA" w14:textId="77777777" w:rsidR="00733A0E" w:rsidRDefault="00352FA2">
      <w:pPr>
        <w:pStyle w:val="a3"/>
        <w:spacing w:before="0"/>
        <w:ind w:left="0"/>
      </w:pPr>
      <w:r>
        <w:rPr>
          <w:rFonts w:hint="eastAsia"/>
        </w:rPr>
        <w:t>（４）結果の通知等</w:t>
      </w:r>
    </w:p>
    <w:p w14:paraId="5F7EB09B" w14:textId="77777777" w:rsidR="00733A0E" w:rsidRDefault="00352FA2">
      <w:pPr>
        <w:pStyle w:val="a3"/>
        <w:spacing w:before="0"/>
        <w:ind w:leftChars="100" w:left="220" w:firstLineChars="100" w:firstLine="210"/>
      </w:pPr>
      <w:r>
        <w:rPr>
          <w:rFonts w:hint="eastAsia"/>
        </w:rPr>
        <w:t>優先交渉権者の特定及び結果の通知については、参加者全員に速やかに、連絡先Emailに送信して通知するとともに、会津美里町公式ホームページに掲載し、公表する。</w:t>
      </w:r>
    </w:p>
    <w:p w14:paraId="1A4A0174" w14:textId="77777777" w:rsidR="00733A0E" w:rsidRDefault="00733A0E">
      <w:pPr>
        <w:pStyle w:val="a3"/>
        <w:spacing w:before="0"/>
        <w:ind w:left="0"/>
      </w:pPr>
    </w:p>
    <w:p w14:paraId="24267C22" w14:textId="77777777" w:rsidR="00733A0E" w:rsidRDefault="00352FA2">
      <w:pPr>
        <w:pStyle w:val="a3"/>
        <w:spacing w:before="0"/>
        <w:ind w:left="0"/>
      </w:pPr>
      <w:r>
        <w:rPr>
          <w:rFonts w:hint="eastAsia"/>
        </w:rPr>
        <w:t>１１ 参加資格の喪失に関する事項</w:t>
      </w:r>
    </w:p>
    <w:p w14:paraId="7374F8A5" w14:textId="77777777" w:rsidR="00733A0E" w:rsidRDefault="00352FA2">
      <w:pPr>
        <w:pStyle w:val="a3"/>
        <w:spacing w:before="0"/>
        <w:ind w:left="0" w:firstLineChars="200" w:firstLine="420"/>
      </w:pPr>
      <w:r>
        <w:rPr>
          <w:rFonts w:hint="eastAsia"/>
        </w:rPr>
        <w:t>次に掲げる要件のいずれかに該当する場合は、失格又は無効とする。</w:t>
      </w:r>
    </w:p>
    <w:p w14:paraId="6973B90A" w14:textId="77777777" w:rsidR="00733A0E" w:rsidRDefault="00352FA2">
      <w:pPr>
        <w:pStyle w:val="a3"/>
        <w:spacing w:before="0"/>
        <w:ind w:left="0"/>
      </w:pPr>
      <w:r>
        <w:rPr>
          <w:rFonts w:hint="eastAsia"/>
        </w:rPr>
        <w:t>（１）提案者が審査関係者に接触するなど、審査の公平性に影響を与える行為があった場合</w:t>
      </w:r>
    </w:p>
    <w:p w14:paraId="178EB271" w14:textId="77777777" w:rsidR="00733A0E" w:rsidRDefault="00352FA2">
      <w:pPr>
        <w:pStyle w:val="a3"/>
        <w:spacing w:before="0"/>
        <w:ind w:left="0"/>
      </w:pPr>
      <w:r>
        <w:rPr>
          <w:rFonts w:hint="eastAsia"/>
        </w:rPr>
        <w:t>（２）提出した書類等に虚偽の記載その他本公告に違反する内容があった場合</w:t>
      </w:r>
    </w:p>
    <w:p w14:paraId="58604B8D" w14:textId="77777777" w:rsidR="00733A0E" w:rsidRDefault="00733A0E">
      <w:pPr>
        <w:pStyle w:val="a3"/>
        <w:spacing w:before="0"/>
        <w:ind w:left="0"/>
      </w:pPr>
    </w:p>
    <w:p w14:paraId="013F4A66" w14:textId="77777777" w:rsidR="00733A0E" w:rsidRDefault="00352FA2">
      <w:pPr>
        <w:pStyle w:val="a3"/>
        <w:spacing w:before="0"/>
        <w:ind w:left="0"/>
      </w:pPr>
      <w:r>
        <w:rPr>
          <w:rFonts w:hint="eastAsia"/>
        </w:rPr>
        <w:t>１２ 契約交渉・契約に関する事項</w:t>
      </w:r>
    </w:p>
    <w:p w14:paraId="7415ED4A" w14:textId="77777777" w:rsidR="00733A0E" w:rsidRDefault="00352FA2">
      <w:pPr>
        <w:pStyle w:val="a3"/>
        <w:spacing w:before="0"/>
        <w:ind w:left="0"/>
      </w:pPr>
      <w:r>
        <w:rPr>
          <w:rFonts w:hint="eastAsia"/>
        </w:rPr>
        <w:t>（１）契約交渉</w:t>
      </w:r>
    </w:p>
    <w:p w14:paraId="083D1F9B" w14:textId="77777777" w:rsidR="00733A0E" w:rsidRDefault="00352FA2">
      <w:pPr>
        <w:pStyle w:val="a3"/>
        <w:spacing w:before="0"/>
        <w:ind w:left="0" w:firstLineChars="300" w:firstLine="630"/>
      </w:pPr>
      <w:r>
        <w:rPr>
          <w:rFonts w:hint="eastAsia"/>
        </w:rPr>
        <w:t>１０の選定の結果、優先交渉者となった者と契約締結の交渉を行う。</w:t>
      </w:r>
    </w:p>
    <w:p w14:paraId="2BF235BB" w14:textId="77777777" w:rsidR="00733A0E" w:rsidRDefault="00352FA2">
      <w:pPr>
        <w:pStyle w:val="a3"/>
        <w:spacing w:before="0"/>
        <w:ind w:left="0" w:firstLineChars="300" w:firstLine="630"/>
      </w:pPr>
      <w:r>
        <w:rPr>
          <w:rFonts w:hint="eastAsia"/>
        </w:rPr>
        <w:t>ただし、当該交渉が不調となった場合は、次点の提案者と契約締結の交渉を行う。</w:t>
      </w:r>
    </w:p>
    <w:p w14:paraId="06041829" w14:textId="77777777" w:rsidR="00733A0E" w:rsidRDefault="00352FA2">
      <w:pPr>
        <w:pStyle w:val="a3"/>
        <w:spacing w:before="0"/>
        <w:ind w:left="0"/>
      </w:pPr>
      <w:r>
        <w:rPr>
          <w:rFonts w:hint="eastAsia"/>
        </w:rPr>
        <w:t>（２）契約書</w:t>
      </w:r>
    </w:p>
    <w:p w14:paraId="661F8C79" w14:textId="77777777" w:rsidR="00733A0E" w:rsidRDefault="00352FA2">
      <w:pPr>
        <w:pStyle w:val="a3"/>
        <w:spacing w:before="0"/>
        <w:ind w:leftChars="200" w:left="440" w:firstLineChars="100" w:firstLine="210"/>
      </w:pPr>
      <w:r>
        <w:rPr>
          <w:rFonts w:hint="eastAsia"/>
        </w:rPr>
        <w:t>町は、契約の準備が整った者と、地方自治法施行令（昭和２２年政令第１６号）第１６７条の２第１項第２号の規定により随意契約を締結する。契約書は、別に定める。</w:t>
      </w:r>
    </w:p>
    <w:p w14:paraId="635CE4E8" w14:textId="77777777" w:rsidR="00733A0E" w:rsidRDefault="00352FA2">
      <w:pPr>
        <w:pStyle w:val="a3"/>
        <w:spacing w:before="0"/>
        <w:ind w:left="0"/>
      </w:pPr>
      <w:r>
        <w:rPr>
          <w:rFonts w:hint="eastAsia"/>
        </w:rPr>
        <w:t>（３）契約保証金</w:t>
      </w:r>
    </w:p>
    <w:p w14:paraId="7DC68825" w14:textId="77777777" w:rsidR="00733A0E" w:rsidRDefault="00352FA2">
      <w:pPr>
        <w:pStyle w:val="a3"/>
        <w:spacing w:before="0"/>
        <w:ind w:leftChars="200" w:left="440" w:firstLineChars="100" w:firstLine="210"/>
      </w:pPr>
      <w:r>
        <w:rPr>
          <w:rFonts w:hint="eastAsia"/>
        </w:rPr>
        <w:t>契約保証金は、契約金額の10/100 以上とする。なお、会津美里町財務規則第９９条に掲げる条件を満たす場合は、契約保証金を免除することができる。</w:t>
      </w:r>
    </w:p>
    <w:p w14:paraId="4461FAE9" w14:textId="77777777" w:rsidR="00733A0E" w:rsidRDefault="00352FA2">
      <w:pPr>
        <w:pStyle w:val="a3"/>
        <w:spacing w:before="0"/>
        <w:ind w:left="0"/>
      </w:pPr>
      <w:r>
        <w:rPr>
          <w:rFonts w:hint="eastAsia"/>
        </w:rPr>
        <w:t>１３ その他留意事項</w:t>
      </w:r>
    </w:p>
    <w:p w14:paraId="7DE3A611" w14:textId="77777777" w:rsidR="00733A0E" w:rsidRDefault="00352FA2">
      <w:pPr>
        <w:pStyle w:val="a3"/>
        <w:spacing w:before="0"/>
        <w:ind w:left="0"/>
      </w:pPr>
      <w:r>
        <w:rPr>
          <w:rFonts w:hint="eastAsia"/>
        </w:rPr>
        <w:t>（１）本業務への提案等に要する一切の費用は、提案者の負担とする。</w:t>
      </w:r>
    </w:p>
    <w:p w14:paraId="2166C9D2" w14:textId="77777777" w:rsidR="00733A0E" w:rsidRDefault="00352FA2">
      <w:pPr>
        <w:pStyle w:val="a3"/>
        <w:spacing w:before="0"/>
        <w:ind w:left="0"/>
      </w:pPr>
      <w:r>
        <w:rPr>
          <w:rFonts w:hint="eastAsia"/>
        </w:rPr>
        <w:t>（２）提出された書類等は、返却しない。</w:t>
      </w:r>
    </w:p>
    <w:p w14:paraId="7F5949A3" w14:textId="77777777" w:rsidR="00733A0E" w:rsidRDefault="00352FA2">
      <w:pPr>
        <w:pStyle w:val="a3"/>
        <w:spacing w:before="0"/>
        <w:ind w:left="420" w:hangingChars="200" w:hanging="420"/>
      </w:pPr>
      <w:r>
        <w:rPr>
          <w:rFonts w:hint="eastAsia"/>
        </w:rPr>
        <w:t>（３）本プロポーザルに係る情報公開請求があった場合には、会津美里町個人情報の保護に関する法律施行条例 （令和５年会津美里町条例第４号） に基づき、提出書類を公開する場合がある。なお、この場合においては、情報公開請求内容について協議するものとする。</w:t>
      </w:r>
    </w:p>
    <w:p w14:paraId="1F6AF5F1" w14:textId="77777777" w:rsidR="00733A0E" w:rsidRDefault="00352FA2">
      <w:pPr>
        <w:pStyle w:val="a3"/>
        <w:spacing w:before="0"/>
        <w:ind w:left="420" w:hangingChars="200" w:hanging="420"/>
      </w:pPr>
      <w:r>
        <w:rPr>
          <w:rFonts w:hint="eastAsia"/>
        </w:rPr>
        <w:t>（４）提出された書類等に含まれる著作物の著作権は、提案者に帰属する。ただし、選定結果の公表等、本町は、本業務に必要と認める範囲において、当該書類等の全部又は一部を無償で使用することができるものとする。</w:t>
      </w:r>
    </w:p>
    <w:p w14:paraId="6569DE9D" w14:textId="77777777" w:rsidR="00733A0E" w:rsidRDefault="00352FA2">
      <w:pPr>
        <w:pStyle w:val="a3"/>
        <w:spacing w:before="0"/>
        <w:ind w:left="420" w:hangingChars="200" w:hanging="420"/>
      </w:pPr>
      <w:r>
        <w:rPr>
          <w:rFonts w:hint="eastAsia"/>
        </w:rPr>
        <w:t>（５）企画提案書などの作成のために本町より受領した資料は、本町の許可なく公表、または使用することはできない。</w:t>
      </w:r>
    </w:p>
    <w:p w14:paraId="298E127D" w14:textId="77777777" w:rsidR="00733A0E" w:rsidRDefault="00352FA2">
      <w:pPr>
        <w:pStyle w:val="a3"/>
        <w:spacing w:before="0"/>
        <w:ind w:left="0"/>
      </w:pPr>
      <w:r>
        <w:rPr>
          <w:rFonts w:hint="eastAsia"/>
        </w:rPr>
        <w:t>（６）選定経過及び結果に関する質問及び異議申立て等は、一切受付けない。</w:t>
      </w:r>
    </w:p>
    <w:p w14:paraId="4A681D00" w14:textId="77777777" w:rsidR="00733A0E" w:rsidRDefault="00733A0E">
      <w:pPr>
        <w:pStyle w:val="a3"/>
        <w:spacing w:before="0"/>
        <w:ind w:left="0"/>
      </w:pPr>
    </w:p>
    <w:p w14:paraId="172D6FCE" w14:textId="77777777" w:rsidR="00733A0E" w:rsidRDefault="00352FA2">
      <w:pPr>
        <w:pStyle w:val="a3"/>
        <w:spacing w:before="0"/>
        <w:ind w:left="0"/>
      </w:pPr>
      <w:r>
        <w:rPr>
          <w:rFonts w:hint="eastAsia"/>
        </w:rPr>
        <w:t>１４ 担当部署</w:t>
      </w:r>
    </w:p>
    <w:p w14:paraId="4526ED67" w14:textId="77777777" w:rsidR="00733A0E" w:rsidRDefault="00352FA2">
      <w:pPr>
        <w:pStyle w:val="a3"/>
        <w:spacing w:before="0"/>
        <w:ind w:left="0" w:firstLineChars="200" w:firstLine="420"/>
      </w:pPr>
      <w:r>
        <w:rPr>
          <w:rFonts w:hint="eastAsia"/>
        </w:rPr>
        <w:t xml:space="preserve">会津美里町 政策財政課 デジログ推進室 </w:t>
      </w:r>
    </w:p>
    <w:p w14:paraId="016E71C5" w14:textId="77777777" w:rsidR="00733A0E" w:rsidRDefault="00352FA2">
      <w:pPr>
        <w:pStyle w:val="a3"/>
        <w:spacing w:before="0"/>
        <w:ind w:left="0" w:firstLineChars="200" w:firstLine="420"/>
      </w:pPr>
      <w:r>
        <w:rPr>
          <w:rFonts w:hint="eastAsia"/>
        </w:rPr>
        <w:t xml:space="preserve">所在地 〒969-6292 福島県大沼郡会津美里町字新布才地１番地 </w:t>
      </w:r>
    </w:p>
    <w:p w14:paraId="050F54E2" w14:textId="77777777" w:rsidR="00733A0E" w:rsidRDefault="00352FA2">
      <w:pPr>
        <w:pStyle w:val="a3"/>
        <w:spacing w:before="0"/>
        <w:ind w:left="0" w:firstLineChars="200" w:firstLine="420"/>
      </w:pPr>
      <w:r>
        <w:rPr>
          <w:rFonts w:hint="eastAsia"/>
        </w:rPr>
        <w:t xml:space="preserve">電話 0242-55-1171 FAX 0242-55-1139 </w:t>
      </w:r>
    </w:p>
    <w:p w14:paraId="59339C5C" w14:textId="55F47904" w:rsidR="00733A0E" w:rsidRDefault="00352FA2" w:rsidP="008E1569">
      <w:pPr>
        <w:pStyle w:val="a3"/>
        <w:spacing w:before="0"/>
        <w:ind w:left="0" w:firstLineChars="200" w:firstLine="420"/>
      </w:pPr>
      <w:r>
        <w:rPr>
          <w:rFonts w:hint="eastAsia"/>
        </w:rPr>
        <w:t>メール seisaku@town.aizumisato.fukushima.jp</w:t>
      </w:r>
    </w:p>
    <w:p w14:paraId="2C024825" w14:textId="77777777" w:rsidR="00733A0E" w:rsidRDefault="00352FA2">
      <w:pPr>
        <w:pStyle w:val="a3"/>
        <w:spacing w:before="0"/>
        <w:ind w:left="0" w:firstLineChars="200" w:firstLine="420"/>
        <w:jc w:val="center"/>
      </w:pPr>
      <w:r>
        <w:rPr>
          <w:rFonts w:hint="eastAsia"/>
        </w:rPr>
        <w:lastRenderedPageBreak/>
        <w:t>提案内容評価表</w:t>
      </w:r>
    </w:p>
    <w:p w14:paraId="6E967B4C" w14:textId="77777777" w:rsidR="00733A0E" w:rsidRDefault="00352FA2">
      <w:pPr>
        <w:pStyle w:val="a3"/>
        <w:spacing w:before="0"/>
        <w:ind w:left="0" w:firstLineChars="200" w:firstLine="420"/>
      </w:pPr>
      <w:r>
        <w:rPr>
          <w:rFonts w:hint="eastAsia"/>
        </w:rPr>
        <w:t>業務名；会津美里町タブレット端末等導入事業</w:t>
      </w:r>
    </w:p>
    <w:tbl>
      <w:tblPr>
        <w:tblW w:w="0" w:type="auto"/>
        <w:jc w:val="center"/>
        <w:tblBorders>
          <w:top w:val="single" w:sz="8" w:space="0" w:color="000000"/>
          <w:left w:val="single" w:sz="8" w:space="0" w:color="000000"/>
          <w:bottom w:val="double" w:sz="4" w:space="0" w:color="auto"/>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96"/>
        <w:gridCol w:w="2648"/>
        <w:gridCol w:w="3420"/>
        <w:gridCol w:w="720"/>
      </w:tblGrid>
      <w:tr w:rsidR="00733A0E" w14:paraId="44278785" w14:textId="77777777">
        <w:trPr>
          <w:trHeight w:val="367"/>
          <w:jc w:val="center"/>
        </w:trPr>
        <w:tc>
          <w:tcPr>
            <w:tcW w:w="1396" w:type="dxa"/>
            <w:tcBorders>
              <w:tl2br w:val="nil"/>
              <w:tr2bl w:val="nil"/>
            </w:tcBorders>
          </w:tcPr>
          <w:p w14:paraId="1E04F3DE" w14:textId="77777777" w:rsidR="00733A0E" w:rsidRDefault="00352FA2">
            <w:pPr>
              <w:jc w:val="center"/>
              <w:rPr>
                <w:sz w:val="18"/>
              </w:rPr>
            </w:pPr>
            <w:r>
              <w:rPr>
                <w:rFonts w:hint="eastAsia"/>
                <w:sz w:val="18"/>
              </w:rPr>
              <w:t>審査項目</w:t>
            </w:r>
          </w:p>
        </w:tc>
        <w:tc>
          <w:tcPr>
            <w:tcW w:w="2648" w:type="dxa"/>
            <w:tcBorders>
              <w:tl2br w:val="nil"/>
              <w:tr2bl w:val="nil"/>
            </w:tcBorders>
          </w:tcPr>
          <w:p w14:paraId="3F0C5CCC" w14:textId="77777777" w:rsidR="00733A0E" w:rsidRDefault="00352FA2">
            <w:pPr>
              <w:jc w:val="center"/>
              <w:rPr>
                <w:sz w:val="18"/>
              </w:rPr>
            </w:pPr>
            <w:r>
              <w:rPr>
                <w:rFonts w:hint="eastAsia"/>
                <w:sz w:val="18"/>
              </w:rPr>
              <w:t>参考とする書類</w:t>
            </w:r>
          </w:p>
        </w:tc>
        <w:tc>
          <w:tcPr>
            <w:tcW w:w="3420" w:type="dxa"/>
            <w:tcBorders>
              <w:tl2br w:val="nil"/>
              <w:tr2bl w:val="nil"/>
            </w:tcBorders>
          </w:tcPr>
          <w:p w14:paraId="5850CD15" w14:textId="77777777" w:rsidR="00733A0E" w:rsidRDefault="00352FA2">
            <w:pPr>
              <w:jc w:val="center"/>
              <w:rPr>
                <w:sz w:val="18"/>
              </w:rPr>
            </w:pPr>
            <w:r>
              <w:rPr>
                <w:rFonts w:hint="eastAsia"/>
                <w:sz w:val="18"/>
              </w:rPr>
              <w:t>着眼点</w:t>
            </w:r>
          </w:p>
        </w:tc>
        <w:tc>
          <w:tcPr>
            <w:tcW w:w="720" w:type="dxa"/>
            <w:tcBorders>
              <w:tl2br w:val="nil"/>
              <w:tr2bl w:val="nil"/>
            </w:tcBorders>
          </w:tcPr>
          <w:p w14:paraId="2ED889B4" w14:textId="77777777" w:rsidR="00733A0E" w:rsidRDefault="00352FA2">
            <w:pPr>
              <w:jc w:val="center"/>
              <w:rPr>
                <w:sz w:val="18"/>
              </w:rPr>
            </w:pPr>
            <w:r>
              <w:rPr>
                <w:rFonts w:hint="eastAsia"/>
                <w:sz w:val="18"/>
              </w:rPr>
              <w:t>配点</w:t>
            </w:r>
          </w:p>
        </w:tc>
      </w:tr>
      <w:tr w:rsidR="00733A0E" w14:paraId="53429DDD" w14:textId="77777777">
        <w:trPr>
          <w:trHeight w:val="1331"/>
          <w:jc w:val="center"/>
        </w:trPr>
        <w:tc>
          <w:tcPr>
            <w:tcW w:w="1396" w:type="dxa"/>
            <w:tcBorders>
              <w:tl2br w:val="nil"/>
              <w:tr2bl w:val="nil"/>
            </w:tcBorders>
          </w:tcPr>
          <w:p w14:paraId="3B86DDF2" w14:textId="77777777" w:rsidR="00733A0E" w:rsidRDefault="00733A0E">
            <w:pPr>
              <w:pStyle w:val="TableParagraph"/>
              <w:spacing w:before="211"/>
              <w:rPr>
                <w:rFonts w:ascii="游明朝" w:eastAsia="游明朝" w:hAnsi="游明朝"/>
                <w:sz w:val="18"/>
              </w:rPr>
            </w:pPr>
          </w:p>
          <w:p w14:paraId="3FFD6495" w14:textId="77777777" w:rsidR="00733A0E" w:rsidRDefault="00352FA2">
            <w:pPr>
              <w:pStyle w:val="TableParagraph"/>
              <w:ind w:left="32"/>
              <w:rPr>
                <w:rFonts w:ascii="游明朝" w:eastAsia="游明朝" w:hAnsi="游明朝"/>
                <w:sz w:val="18"/>
              </w:rPr>
            </w:pPr>
            <w:r>
              <w:rPr>
                <w:rFonts w:ascii="游明朝" w:eastAsia="游明朝" w:hAnsi="游明朝" w:hint="eastAsia"/>
                <w:spacing w:val="-2"/>
                <w:sz w:val="18"/>
              </w:rPr>
              <w:t>会社の業務実績</w:t>
            </w:r>
          </w:p>
        </w:tc>
        <w:tc>
          <w:tcPr>
            <w:tcW w:w="2648" w:type="dxa"/>
            <w:tcBorders>
              <w:tl2br w:val="nil"/>
              <w:tr2bl w:val="nil"/>
            </w:tcBorders>
          </w:tcPr>
          <w:p w14:paraId="77086F88" w14:textId="77777777" w:rsidR="00733A0E" w:rsidRDefault="00352FA2">
            <w:pPr>
              <w:pStyle w:val="TableParagraph"/>
              <w:spacing w:before="210"/>
              <w:ind w:left="31"/>
              <w:rPr>
                <w:rFonts w:ascii="游明朝" w:eastAsia="游明朝" w:hAnsi="游明朝"/>
                <w:sz w:val="18"/>
              </w:rPr>
            </w:pPr>
            <w:r>
              <w:rPr>
                <w:rFonts w:ascii="游明朝" w:eastAsia="游明朝" w:hAnsi="游明朝" w:hint="eastAsia"/>
                <w:spacing w:val="-1"/>
                <w:sz w:val="18"/>
              </w:rPr>
              <w:t>【様式２】事業者概要調書</w:t>
            </w:r>
          </w:p>
          <w:p w14:paraId="19ABB895" w14:textId="77777777" w:rsidR="00733A0E" w:rsidRDefault="00352FA2">
            <w:pPr>
              <w:pStyle w:val="TableParagraph"/>
              <w:spacing w:before="1"/>
              <w:ind w:left="31"/>
              <w:rPr>
                <w:rFonts w:ascii="游明朝" w:eastAsia="游明朝" w:hAnsi="游明朝"/>
                <w:sz w:val="18"/>
              </w:rPr>
            </w:pPr>
            <w:r>
              <w:rPr>
                <w:rFonts w:ascii="游明朝" w:eastAsia="游明朝" w:hAnsi="游明朝" w:hint="eastAsia"/>
                <w:spacing w:val="-1"/>
                <w:sz w:val="18"/>
              </w:rPr>
              <w:t>【様式３】類似業務実績一覧</w:t>
            </w:r>
          </w:p>
          <w:p w14:paraId="6BD4EF7D" w14:textId="77777777" w:rsidR="00733A0E" w:rsidRDefault="00352FA2">
            <w:pPr>
              <w:pStyle w:val="TableParagraph"/>
              <w:spacing w:before="1"/>
              <w:ind w:left="31"/>
              <w:rPr>
                <w:rFonts w:ascii="游明朝" w:eastAsia="游明朝" w:hAnsi="游明朝"/>
                <w:sz w:val="18"/>
              </w:rPr>
            </w:pPr>
            <w:r>
              <w:rPr>
                <w:rFonts w:ascii="游明朝" w:eastAsia="游明朝" w:hAnsi="游明朝" w:hint="eastAsia"/>
                <w:spacing w:val="-1"/>
                <w:sz w:val="18"/>
              </w:rPr>
              <w:t>【様式４】業務体制表</w:t>
            </w:r>
          </w:p>
        </w:tc>
        <w:tc>
          <w:tcPr>
            <w:tcW w:w="3420" w:type="dxa"/>
            <w:tcBorders>
              <w:tl2br w:val="nil"/>
              <w:tr2bl w:val="nil"/>
            </w:tcBorders>
          </w:tcPr>
          <w:p w14:paraId="62F47390" w14:textId="77777777" w:rsidR="00733A0E" w:rsidRDefault="00733A0E">
            <w:pPr>
              <w:pStyle w:val="TableParagraph"/>
              <w:spacing w:before="60"/>
              <w:rPr>
                <w:rFonts w:ascii="游明朝" w:eastAsia="游明朝" w:hAnsi="游明朝"/>
                <w:sz w:val="18"/>
              </w:rPr>
            </w:pPr>
          </w:p>
          <w:p w14:paraId="57023D8B" w14:textId="77777777" w:rsidR="00733A0E" w:rsidRDefault="00352FA2">
            <w:pPr>
              <w:pStyle w:val="TableParagraph"/>
              <w:ind w:left="30"/>
              <w:rPr>
                <w:rFonts w:ascii="游明朝" w:eastAsia="游明朝" w:hAnsi="游明朝"/>
                <w:sz w:val="18"/>
              </w:rPr>
            </w:pPr>
            <w:r>
              <w:rPr>
                <w:rFonts w:ascii="游明朝" w:eastAsia="游明朝" w:hAnsi="游明朝" w:hint="eastAsia"/>
                <w:spacing w:val="-1"/>
                <w:sz w:val="18"/>
              </w:rPr>
              <w:t>・他自治体における同等業務の導入実績</w:t>
            </w:r>
          </w:p>
          <w:p w14:paraId="0BFFDC5C" w14:textId="77777777" w:rsidR="00733A0E" w:rsidRDefault="00352FA2">
            <w:pPr>
              <w:pStyle w:val="TableParagraph"/>
              <w:spacing w:before="1"/>
              <w:ind w:left="30"/>
              <w:rPr>
                <w:rFonts w:ascii="游明朝" w:eastAsia="游明朝" w:hAnsi="游明朝"/>
                <w:sz w:val="18"/>
              </w:rPr>
            </w:pPr>
            <w:r>
              <w:rPr>
                <w:rFonts w:ascii="游明朝" w:eastAsia="游明朝" w:hAnsi="游明朝" w:hint="eastAsia"/>
                <w:spacing w:val="-1"/>
                <w:sz w:val="18"/>
              </w:rPr>
              <w:t>・適切に遂行する能力の見込み</w:t>
            </w:r>
          </w:p>
        </w:tc>
        <w:tc>
          <w:tcPr>
            <w:tcW w:w="720" w:type="dxa"/>
            <w:tcBorders>
              <w:tl2br w:val="nil"/>
              <w:tr2bl w:val="nil"/>
            </w:tcBorders>
          </w:tcPr>
          <w:p w14:paraId="71B5673F" w14:textId="77777777" w:rsidR="00733A0E" w:rsidRDefault="00733A0E">
            <w:pPr>
              <w:pStyle w:val="TableParagraph"/>
              <w:spacing w:before="211"/>
              <w:rPr>
                <w:rFonts w:ascii="游明朝" w:eastAsia="游明朝" w:hAnsi="游明朝"/>
                <w:sz w:val="18"/>
              </w:rPr>
            </w:pPr>
          </w:p>
          <w:p w14:paraId="5746D412" w14:textId="77777777" w:rsidR="00733A0E" w:rsidRDefault="00352FA2">
            <w:pPr>
              <w:pStyle w:val="TableParagraph"/>
              <w:ind w:left="12"/>
              <w:jc w:val="center"/>
              <w:rPr>
                <w:rFonts w:ascii="游明朝" w:eastAsia="游明朝" w:hAnsi="游明朝"/>
                <w:sz w:val="18"/>
              </w:rPr>
            </w:pPr>
            <w:r>
              <w:rPr>
                <w:rFonts w:ascii="游明朝" w:eastAsia="游明朝" w:hAnsi="游明朝" w:hint="eastAsia"/>
                <w:spacing w:val="-5"/>
                <w:sz w:val="18"/>
              </w:rPr>
              <w:t>10</w:t>
            </w:r>
          </w:p>
        </w:tc>
      </w:tr>
      <w:tr w:rsidR="00733A0E" w14:paraId="1E65C7E5" w14:textId="77777777">
        <w:trPr>
          <w:trHeight w:val="1331"/>
          <w:jc w:val="center"/>
        </w:trPr>
        <w:tc>
          <w:tcPr>
            <w:tcW w:w="1396" w:type="dxa"/>
            <w:tcBorders>
              <w:tl2br w:val="nil"/>
              <w:tr2bl w:val="nil"/>
            </w:tcBorders>
          </w:tcPr>
          <w:p w14:paraId="3DAF13A2" w14:textId="77777777" w:rsidR="00733A0E" w:rsidRDefault="00733A0E">
            <w:pPr>
              <w:pStyle w:val="TableParagraph"/>
              <w:spacing w:before="211"/>
              <w:rPr>
                <w:rFonts w:ascii="游明朝" w:eastAsia="游明朝" w:hAnsi="游明朝"/>
                <w:sz w:val="18"/>
              </w:rPr>
            </w:pPr>
          </w:p>
          <w:p w14:paraId="0090FA5C" w14:textId="77777777" w:rsidR="00733A0E" w:rsidRDefault="00352FA2">
            <w:pPr>
              <w:pStyle w:val="TableParagraph"/>
              <w:ind w:left="32"/>
              <w:rPr>
                <w:rFonts w:ascii="游明朝" w:eastAsia="游明朝" w:hAnsi="游明朝"/>
                <w:sz w:val="18"/>
              </w:rPr>
            </w:pPr>
            <w:r>
              <w:rPr>
                <w:rFonts w:ascii="游明朝" w:eastAsia="游明朝" w:hAnsi="游明朝" w:hint="eastAsia"/>
                <w:spacing w:val="-2"/>
                <w:sz w:val="18"/>
              </w:rPr>
              <w:t>事業の実施体制</w:t>
            </w:r>
          </w:p>
        </w:tc>
        <w:tc>
          <w:tcPr>
            <w:tcW w:w="2648" w:type="dxa"/>
            <w:tcBorders>
              <w:tl2br w:val="nil"/>
              <w:tr2bl w:val="nil"/>
            </w:tcBorders>
          </w:tcPr>
          <w:p w14:paraId="54E139FE" w14:textId="77777777" w:rsidR="00733A0E" w:rsidRDefault="00733A0E">
            <w:pPr>
              <w:pStyle w:val="TableParagraph"/>
              <w:spacing w:before="60"/>
              <w:rPr>
                <w:rFonts w:ascii="游明朝" w:eastAsia="游明朝" w:hAnsi="游明朝"/>
                <w:sz w:val="18"/>
              </w:rPr>
            </w:pPr>
          </w:p>
          <w:p w14:paraId="5F7AA34F" w14:textId="77777777" w:rsidR="00733A0E" w:rsidRDefault="00352FA2">
            <w:pPr>
              <w:pStyle w:val="TableParagraph"/>
              <w:ind w:left="31"/>
              <w:rPr>
                <w:rFonts w:ascii="游明朝" w:eastAsia="游明朝" w:hAnsi="游明朝"/>
                <w:sz w:val="18"/>
              </w:rPr>
            </w:pPr>
            <w:r>
              <w:rPr>
                <w:rFonts w:ascii="游明朝" w:eastAsia="游明朝" w:hAnsi="游明朝" w:hint="eastAsia"/>
                <w:spacing w:val="-1"/>
                <w:sz w:val="18"/>
              </w:rPr>
              <w:t>【様式２】事業者概要調書</w:t>
            </w:r>
          </w:p>
          <w:p w14:paraId="7ED7F16D" w14:textId="77777777" w:rsidR="00733A0E" w:rsidRDefault="00352FA2">
            <w:pPr>
              <w:pStyle w:val="TableParagraph"/>
              <w:spacing w:before="1"/>
              <w:ind w:left="31"/>
              <w:rPr>
                <w:rFonts w:ascii="游明朝" w:eastAsia="游明朝" w:hAnsi="游明朝"/>
                <w:sz w:val="18"/>
              </w:rPr>
            </w:pPr>
            <w:r>
              <w:rPr>
                <w:rFonts w:ascii="游明朝" w:eastAsia="游明朝" w:hAnsi="游明朝" w:hint="eastAsia"/>
                <w:spacing w:val="-1"/>
                <w:sz w:val="18"/>
              </w:rPr>
              <w:t>【様式４】業務体制表</w:t>
            </w:r>
          </w:p>
        </w:tc>
        <w:tc>
          <w:tcPr>
            <w:tcW w:w="3420" w:type="dxa"/>
            <w:tcBorders>
              <w:tl2br w:val="nil"/>
              <w:tr2bl w:val="nil"/>
            </w:tcBorders>
          </w:tcPr>
          <w:p w14:paraId="3D55D9BC" w14:textId="77777777" w:rsidR="00733A0E" w:rsidRDefault="00352FA2">
            <w:pPr>
              <w:pStyle w:val="TableParagraph"/>
              <w:spacing w:before="210"/>
              <w:ind w:left="30"/>
              <w:rPr>
                <w:rFonts w:ascii="游明朝" w:eastAsia="游明朝" w:hAnsi="游明朝"/>
                <w:sz w:val="18"/>
              </w:rPr>
            </w:pPr>
            <w:r>
              <w:rPr>
                <w:rFonts w:ascii="游明朝" w:eastAsia="游明朝" w:hAnsi="游明朝" w:hint="eastAsia"/>
                <w:spacing w:val="-1"/>
                <w:sz w:val="18"/>
              </w:rPr>
              <w:t>・人員の具体的な配置体制は十分か</w:t>
            </w:r>
          </w:p>
          <w:p w14:paraId="218ED3F2" w14:textId="77777777" w:rsidR="00733A0E" w:rsidRDefault="00352FA2">
            <w:pPr>
              <w:pStyle w:val="TableParagraph"/>
              <w:spacing w:before="1"/>
              <w:ind w:left="30" w:right="191"/>
              <w:rPr>
                <w:rFonts w:ascii="游明朝" w:eastAsia="游明朝" w:hAnsi="游明朝"/>
                <w:sz w:val="18"/>
              </w:rPr>
            </w:pPr>
            <w:r>
              <w:rPr>
                <w:rFonts w:ascii="游明朝" w:eastAsia="游明朝" w:hAnsi="游明朝" w:hint="eastAsia"/>
                <w:spacing w:val="-2"/>
                <w:sz w:val="18"/>
              </w:rPr>
              <w:t>・管理責任者及び主担当者の実績及び経歴は十分か</w:t>
            </w:r>
          </w:p>
        </w:tc>
        <w:tc>
          <w:tcPr>
            <w:tcW w:w="720" w:type="dxa"/>
            <w:tcBorders>
              <w:tl2br w:val="nil"/>
              <w:tr2bl w:val="nil"/>
            </w:tcBorders>
          </w:tcPr>
          <w:p w14:paraId="7F65ABCC" w14:textId="77777777" w:rsidR="00733A0E" w:rsidRDefault="00733A0E">
            <w:pPr>
              <w:pStyle w:val="TableParagraph"/>
              <w:spacing w:before="211"/>
              <w:rPr>
                <w:rFonts w:ascii="游明朝" w:eastAsia="游明朝" w:hAnsi="游明朝"/>
                <w:sz w:val="18"/>
              </w:rPr>
            </w:pPr>
          </w:p>
          <w:p w14:paraId="7A7CBCD9" w14:textId="77777777" w:rsidR="00733A0E" w:rsidRDefault="00352FA2">
            <w:pPr>
              <w:pStyle w:val="TableParagraph"/>
              <w:ind w:left="12"/>
              <w:jc w:val="center"/>
              <w:rPr>
                <w:rFonts w:ascii="游明朝" w:eastAsia="游明朝" w:hAnsi="游明朝"/>
                <w:sz w:val="18"/>
              </w:rPr>
            </w:pPr>
            <w:r>
              <w:rPr>
                <w:rFonts w:ascii="游明朝" w:eastAsia="游明朝" w:hAnsi="游明朝" w:hint="eastAsia"/>
                <w:spacing w:val="-5"/>
                <w:sz w:val="18"/>
              </w:rPr>
              <w:t>10</w:t>
            </w:r>
          </w:p>
        </w:tc>
      </w:tr>
      <w:tr w:rsidR="00733A0E" w14:paraId="22DC33A3" w14:textId="77777777">
        <w:trPr>
          <w:trHeight w:val="1535"/>
          <w:jc w:val="center"/>
        </w:trPr>
        <w:tc>
          <w:tcPr>
            <w:tcW w:w="1396" w:type="dxa"/>
            <w:tcBorders>
              <w:tl2br w:val="nil"/>
              <w:tr2bl w:val="nil"/>
            </w:tcBorders>
          </w:tcPr>
          <w:p w14:paraId="41B267CB" w14:textId="77777777" w:rsidR="00733A0E" w:rsidRDefault="00733A0E">
            <w:pPr>
              <w:pStyle w:val="TableParagraph"/>
              <w:spacing w:before="13"/>
              <w:rPr>
                <w:rFonts w:ascii="游明朝" w:eastAsia="游明朝" w:hAnsi="游明朝"/>
                <w:sz w:val="18"/>
              </w:rPr>
            </w:pPr>
          </w:p>
          <w:p w14:paraId="7444BB26" w14:textId="77777777" w:rsidR="00733A0E" w:rsidRDefault="00352FA2">
            <w:pPr>
              <w:pStyle w:val="TableParagraph"/>
              <w:ind w:left="32"/>
              <w:rPr>
                <w:rFonts w:ascii="游明朝" w:eastAsia="游明朝" w:hAnsi="游明朝"/>
                <w:sz w:val="18"/>
              </w:rPr>
            </w:pPr>
            <w:r>
              <w:rPr>
                <w:rFonts w:ascii="游明朝" w:eastAsia="游明朝" w:hAnsi="游明朝" w:hint="eastAsia"/>
                <w:sz w:val="18"/>
              </w:rPr>
              <w:t>システムの安定性・操作性および保守性</w:t>
            </w:r>
          </w:p>
        </w:tc>
        <w:tc>
          <w:tcPr>
            <w:tcW w:w="2648" w:type="dxa"/>
            <w:tcBorders>
              <w:tl2br w:val="nil"/>
              <w:tr2bl w:val="nil"/>
            </w:tcBorders>
          </w:tcPr>
          <w:p w14:paraId="0BCC89EF" w14:textId="77777777" w:rsidR="00733A0E" w:rsidRDefault="00733A0E">
            <w:pPr>
              <w:pStyle w:val="TableParagraph"/>
              <w:rPr>
                <w:rFonts w:ascii="游明朝" w:eastAsia="游明朝" w:hAnsi="游明朝"/>
                <w:sz w:val="18"/>
              </w:rPr>
            </w:pPr>
          </w:p>
          <w:p w14:paraId="40D4434E" w14:textId="77777777" w:rsidR="00733A0E" w:rsidRDefault="00733A0E">
            <w:pPr>
              <w:pStyle w:val="TableParagraph"/>
              <w:spacing w:before="13"/>
              <w:rPr>
                <w:rFonts w:ascii="游明朝" w:eastAsia="游明朝" w:hAnsi="游明朝"/>
                <w:sz w:val="18"/>
              </w:rPr>
            </w:pPr>
          </w:p>
          <w:p w14:paraId="2A26EAFE" w14:textId="77777777" w:rsidR="00733A0E" w:rsidRDefault="00352FA2">
            <w:pPr>
              <w:pStyle w:val="TableParagraph"/>
              <w:ind w:left="31"/>
              <w:rPr>
                <w:rFonts w:ascii="游明朝" w:eastAsia="游明朝" w:hAnsi="游明朝"/>
                <w:sz w:val="18"/>
              </w:rPr>
            </w:pPr>
            <w:r>
              <w:rPr>
                <w:rFonts w:ascii="游明朝" w:eastAsia="游明朝" w:hAnsi="游明朝" w:hint="eastAsia"/>
                <w:spacing w:val="-3"/>
                <w:sz w:val="18"/>
              </w:rPr>
              <w:t>企画提案書(任意様式)</w:t>
            </w:r>
          </w:p>
        </w:tc>
        <w:tc>
          <w:tcPr>
            <w:tcW w:w="3420" w:type="dxa"/>
            <w:tcBorders>
              <w:tl2br w:val="nil"/>
              <w:tr2bl w:val="nil"/>
            </w:tcBorders>
          </w:tcPr>
          <w:p w14:paraId="3211DC14" w14:textId="77777777" w:rsidR="00733A0E" w:rsidRDefault="00352FA2">
            <w:pPr>
              <w:pStyle w:val="TableParagraph"/>
              <w:spacing w:before="162"/>
              <w:ind w:left="30" w:right="191"/>
              <w:rPr>
                <w:rFonts w:ascii="游明朝" w:eastAsia="游明朝" w:hAnsi="游明朝"/>
                <w:sz w:val="18"/>
              </w:rPr>
            </w:pPr>
            <w:r>
              <w:rPr>
                <w:rFonts w:ascii="游明朝" w:eastAsia="游明朝" w:hAnsi="游明朝" w:hint="eastAsia"/>
                <w:spacing w:val="-2"/>
                <w:sz w:val="18"/>
              </w:rPr>
              <w:t>・安定的に稼働し、使いやすく、かつ、分かりやすい構成となっているか。</w:t>
            </w:r>
          </w:p>
          <w:p w14:paraId="7234C1E1" w14:textId="77777777" w:rsidR="00733A0E" w:rsidRDefault="00352FA2">
            <w:pPr>
              <w:pStyle w:val="TableParagraph"/>
              <w:spacing w:before="2"/>
              <w:ind w:left="30" w:right="191"/>
              <w:rPr>
                <w:rFonts w:ascii="游明朝" w:eastAsia="游明朝" w:hAnsi="游明朝"/>
                <w:sz w:val="18"/>
              </w:rPr>
            </w:pPr>
            <w:r>
              <w:rPr>
                <w:rFonts w:ascii="游明朝" w:eastAsia="游明朝" w:hAnsi="游明朝" w:hint="eastAsia"/>
                <w:spacing w:val="-2"/>
                <w:sz w:val="18"/>
              </w:rPr>
              <w:t>・更新作業等について効率良く確実に行うことができる構成となっているか。</w:t>
            </w:r>
          </w:p>
        </w:tc>
        <w:tc>
          <w:tcPr>
            <w:tcW w:w="720" w:type="dxa"/>
            <w:tcBorders>
              <w:tl2br w:val="nil"/>
              <w:tr2bl w:val="nil"/>
            </w:tcBorders>
          </w:tcPr>
          <w:p w14:paraId="6CFED40A" w14:textId="77777777" w:rsidR="00733A0E" w:rsidRDefault="00733A0E">
            <w:pPr>
              <w:pStyle w:val="TableParagraph"/>
              <w:rPr>
                <w:rFonts w:ascii="游明朝" w:eastAsia="游明朝" w:hAnsi="游明朝"/>
                <w:sz w:val="18"/>
              </w:rPr>
            </w:pPr>
          </w:p>
          <w:p w14:paraId="071974DA" w14:textId="77777777" w:rsidR="00733A0E" w:rsidRDefault="00733A0E">
            <w:pPr>
              <w:pStyle w:val="TableParagraph"/>
              <w:spacing w:before="13"/>
              <w:rPr>
                <w:rFonts w:ascii="游明朝" w:eastAsia="游明朝" w:hAnsi="游明朝"/>
                <w:sz w:val="18"/>
              </w:rPr>
            </w:pPr>
          </w:p>
          <w:p w14:paraId="76A4945A" w14:textId="77777777" w:rsidR="00733A0E" w:rsidRDefault="00352FA2">
            <w:pPr>
              <w:pStyle w:val="TableParagraph"/>
              <w:ind w:left="12"/>
              <w:jc w:val="center"/>
              <w:rPr>
                <w:rFonts w:ascii="游明朝" w:eastAsia="游明朝" w:hAnsi="游明朝"/>
                <w:sz w:val="18"/>
              </w:rPr>
            </w:pPr>
            <w:r>
              <w:rPr>
                <w:rFonts w:ascii="游明朝" w:eastAsia="游明朝" w:hAnsi="游明朝" w:hint="eastAsia"/>
                <w:spacing w:val="-5"/>
                <w:sz w:val="18"/>
              </w:rPr>
              <w:t>20</w:t>
            </w:r>
          </w:p>
        </w:tc>
      </w:tr>
      <w:tr w:rsidR="00733A0E" w14:paraId="51897AE2" w14:textId="77777777">
        <w:trPr>
          <w:trHeight w:val="1000"/>
          <w:jc w:val="center"/>
        </w:trPr>
        <w:tc>
          <w:tcPr>
            <w:tcW w:w="1396" w:type="dxa"/>
            <w:tcBorders>
              <w:tl2br w:val="nil"/>
              <w:tr2bl w:val="nil"/>
            </w:tcBorders>
          </w:tcPr>
          <w:p w14:paraId="74B5C044" w14:textId="77777777" w:rsidR="00733A0E" w:rsidRDefault="00733A0E">
            <w:pPr>
              <w:pStyle w:val="TableParagraph"/>
              <w:spacing w:before="45"/>
              <w:rPr>
                <w:rFonts w:ascii="游明朝" w:eastAsia="游明朝" w:hAnsi="游明朝"/>
                <w:sz w:val="18"/>
              </w:rPr>
            </w:pPr>
          </w:p>
          <w:p w14:paraId="7B9DD88D" w14:textId="77777777" w:rsidR="00733A0E" w:rsidRDefault="00352FA2">
            <w:pPr>
              <w:pStyle w:val="TableParagraph"/>
              <w:spacing w:before="1"/>
              <w:ind w:left="32"/>
              <w:rPr>
                <w:rFonts w:ascii="游明朝" w:eastAsia="游明朝" w:hAnsi="游明朝"/>
                <w:sz w:val="18"/>
              </w:rPr>
            </w:pPr>
            <w:r>
              <w:rPr>
                <w:rFonts w:ascii="游明朝" w:eastAsia="游明朝" w:hAnsi="游明朝" w:hint="eastAsia"/>
                <w:spacing w:val="-3"/>
                <w:sz w:val="18"/>
              </w:rPr>
              <w:t>操作研修</w:t>
            </w:r>
          </w:p>
        </w:tc>
        <w:tc>
          <w:tcPr>
            <w:tcW w:w="2648" w:type="dxa"/>
            <w:tcBorders>
              <w:tl2br w:val="nil"/>
              <w:tr2bl w:val="nil"/>
            </w:tcBorders>
          </w:tcPr>
          <w:p w14:paraId="71899022" w14:textId="77777777" w:rsidR="00733A0E" w:rsidRDefault="00733A0E">
            <w:pPr>
              <w:pStyle w:val="TableParagraph"/>
              <w:spacing w:before="45"/>
              <w:rPr>
                <w:rFonts w:ascii="游明朝" w:eastAsia="游明朝" w:hAnsi="游明朝"/>
                <w:sz w:val="18"/>
              </w:rPr>
            </w:pPr>
          </w:p>
          <w:p w14:paraId="456B4C61" w14:textId="77777777" w:rsidR="00733A0E" w:rsidRDefault="00352FA2">
            <w:pPr>
              <w:pStyle w:val="TableParagraph"/>
              <w:spacing w:before="1"/>
              <w:ind w:left="31"/>
              <w:rPr>
                <w:rFonts w:ascii="游明朝" w:eastAsia="游明朝" w:hAnsi="游明朝"/>
                <w:sz w:val="18"/>
              </w:rPr>
            </w:pPr>
            <w:r>
              <w:rPr>
                <w:rFonts w:ascii="游明朝" w:eastAsia="游明朝" w:hAnsi="游明朝" w:hint="eastAsia"/>
                <w:spacing w:val="-3"/>
                <w:sz w:val="18"/>
              </w:rPr>
              <w:t>企画提案書(任意様式)</w:t>
            </w:r>
          </w:p>
        </w:tc>
        <w:tc>
          <w:tcPr>
            <w:tcW w:w="3420" w:type="dxa"/>
            <w:tcBorders>
              <w:tl2br w:val="nil"/>
              <w:tr2bl w:val="nil"/>
            </w:tcBorders>
          </w:tcPr>
          <w:p w14:paraId="405E11F6" w14:textId="77777777" w:rsidR="00733A0E" w:rsidRDefault="00733A0E">
            <w:pPr>
              <w:pStyle w:val="TableParagraph"/>
              <w:spacing w:before="45"/>
              <w:rPr>
                <w:rFonts w:ascii="游明朝" w:eastAsia="游明朝" w:hAnsi="游明朝"/>
                <w:sz w:val="18"/>
              </w:rPr>
            </w:pPr>
          </w:p>
          <w:p w14:paraId="73E3D358" w14:textId="77777777" w:rsidR="00733A0E" w:rsidRDefault="00352FA2">
            <w:pPr>
              <w:pStyle w:val="TableParagraph"/>
              <w:spacing w:before="1"/>
              <w:ind w:left="30"/>
              <w:rPr>
                <w:rFonts w:ascii="游明朝" w:eastAsia="游明朝" w:hAnsi="游明朝"/>
                <w:sz w:val="18"/>
              </w:rPr>
            </w:pPr>
            <w:r>
              <w:rPr>
                <w:rFonts w:ascii="游明朝" w:eastAsia="游明朝" w:hAnsi="游明朝" w:hint="eastAsia"/>
                <w:spacing w:val="-1"/>
                <w:sz w:val="18"/>
              </w:rPr>
              <w:t>・研修対象者への効果的な研修内容か。</w:t>
            </w:r>
          </w:p>
        </w:tc>
        <w:tc>
          <w:tcPr>
            <w:tcW w:w="720" w:type="dxa"/>
            <w:tcBorders>
              <w:tl2br w:val="nil"/>
              <w:tr2bl w:val="nil"/>
            </w:tcBorders>
          </w:tcPr>
          <w:p w14:paraId="062FD407" w14:textId="77777777" w:rsidR="00733A0E" w:rsidRDefault="00733A0E">
            <w:pPr>
              <w:pStyle w:val="TableParagraph"/>
              <w:spacing w:before="45"/>
              <w:rPr>
                <w:rFonts w:ascii="游明朝" w:eastAsia="游明朝" w:hAnsi="游明朝"/>
                <w:sz w:val="18"/>
              </w:rPr>
            </w:pPr>
          </w:p>
          <w:p w14:paraId="73E5CA29" w14:textId="77777777" w:rsidR="00733A0E" w:rsidRDefault="00352FA2">
            <w:pPr>
              <w:pStyle w:val="TableParagraph"/>
              <w:spacing w:before="1"/>
              <w:ind w:left="12"/>
              <w:jc w:val="center"/>
              <w:rPr>
                <w:rFonts w:ascii="游明朝" w:eastAsia="游明朝" w:hAnsi="游明朝"/>
                <w:sz w:val="18"/>
              </w:rPr>
            </w:pPr>
            <w:r>
              <w:rPr>
                <w:rFonts w:ascii="游明朝" w:eastAsia="游明朝" w:hAnsi="游明朝" w:hint="eastAsia"/>
                <w:spacing w:val="-5"/>
                <w:sz w:val="18"/>
              </w:rPr>
              <w:t>20</w:t>
            </w:r>
          </w:p>
        </w:tc>
      </w:tr>
      <w:tr w:rsidR="00733A0E" w14:paraId="41B43957" w14:textId="77777777">
        <w:trPr>
          <w:trHeight w:val="1000"/>
          <w:jc w:val="center"/>
        </w:trPr>
        <w:tc>
          <w:tcPr>
            <w:tcW w:w="1396" w:type="dxa"/>
            <w:tcBorders>
              <w:tl2br w:val="nil"/>
              <w:tr2bl w:val="nil"/>
            </w:tcBorders>
          </w:tcPr>
          <w:p w14:paraId="223C10D6" w14:textId="77777777" w:rsidR="00733A0E" w:rsidRDefault="00733A0E">
            <w:pPr>
              <w:pStyle w:val="TableParagraph"/>
              <w:spacing w:before="41"/>
              <w:rPr>
                <w:rFonts w:ascii="游明朝" w:eastAsia="游明朝" w:hAnsi="游明朝"/>
                <w:sz w:val="18"/>
              </w:rPr>
            </w:pPr>
          </w:p>
          <w:p w14:paraId="755EA852" w14:textId="77777777" w:rsidR="00733A0E" w:rsidRDefault="00352FA2">
            <w:pPr>
              <w:pStyle w:val="TableParagraph"/>
              <w:ind w:left="32"/>
              <w:rPr>
                <w:rFonts w:ascii="游明朝" w:eastAsia="游明朝" w:hAnsi="游明朝"/>
                <w:sz w:val="18"/>
              </w:rPr>
            </w:pPr>
            <w:r>
              <w:rPr>
                <w:rFonts w:ascii="游明朝" w:eastAsia="游明朝" w:hAnsi="游明朝" w:hint="eastAsia"/>
                <w:spacing w:val="-3"/>
                <w:sz w:val="18"/>
              </w:rPr>
              <w:t>サポート体制</w:t>
            </w:r>
          </w:p>
        </w:tc>
        <w:tc>
          <w:tcPr>
            <w:tcW w:w="2648" w:type="dxa"/>
            <w:tcBorders>
              <w:tl2br w:val="nil"/>
              <w:tr2bl w:val="nil"/>
            </w:tcBorders>
          </w:tcPr>
          <w:p w14:paraId="4B6C560A" w14:textId="77777777" w:rsidR="00733A0E" w:rsidRDefault="00733A0E">
            <w:pPr>
              <w:pStyle w:val="TableParagraph"/>
              <w:spacing w:before="41"/>
              <w:rPr>
                <w:rFonts w:ascii="游明朝" w:eastAsia="游明朝" w:hAnsi="游明朝"/>
                <w:sz w:val="18"/>
              </w:rPr>
            </w:pPr>
          </w:p>
          <w:p w14:paraId="162D880A" w14:textId="77777777" w:rsidR="00733A0E" w:rsidRDefault="00352FA2">
            <w:pPr>
              <w:pStyle w:val="TableParagraph"/>
              <w:ind w:left="31"/>
              <w:rPr>
                <w:rFonts w:ascii="游明朝" w:eastAsia="游明朝" w:hAnsi="游明朝"/>
                <w:sz w:val="18"/>
              </w:rPr>
            </w:pPr>
            <w:r>
              <w:rPr>
                <w:rFonts w:ascii="游明朝" w:eastAsia="游明朝" w:hAnsi="游明朝" w:hint="eastAsia"/>
                <w:spacing w:val="-3"/>
                <w:sz w:val="18"/>
              </w:rPr>
              <w:t>企画提案書(任意様式)</w:t>
            </w:r>
          </w:p>
        </w:tc>
        <w:tc>
          <w:tcPr>
            <w:tcW w:w="3420" w:type="dxa"/>
            <w:tcBorders>
              <w:tl2br w:val="nil"/>
              <w:tr2bl w:val="nil"/>
            </w:tcBorders>
          </w:tcPr>
          <w:p w14:paraId="6BC8A945" w14:textId="77777777" w:rsidR="00733A0E" w:rsidRDefault="00352FA2">
            <w:pPr>
              <w:pStyle w:val="TableParagraph"/>
              <w:spacing w:before="191"/>
              <w:ind w:left="30" w:right="191"/>
              <w:rPr>
                <w:rFonts w:ascii="游明朝" w:eastAsia="游明朝" w:hAnsi="游明朝"/>
                <w:sz w:val="18"/>
              </w:rPr>
            </w:pPr>
            <w:r>
              <w:rPr>
                <w:rFonts w:ascii="游明朝" w:eastAsia="游明朝" w:hAnsi="游明朝" w:hint="eastAsia"/>
                <w:spacing w:val="-2"/>
                <w:sz w:val="18"/>
              </w:rPr>
              <w:t>・構築時や運用時における職員サポートがしっかりとなされているか。</w:t>
            </w:r>
          </w:p>
        </w:tc>
        <w:tc>
          <w:tcPr>
            <w:tcW w:w="720" w:type="dxa"/>
            <w:tcBorders>
              <w:tl2br w:val="nil"/>
              <w:tr2bl w:val="nil"/>
            </w:tcBorders>
          </w:tcPr>
          <w:p w14:paraId="0C129A68" w14:textId="77777777" w:rsidR="00733A0E" w:rsidRDefault="00733A0E">
            <w:pPr>
              <w:jc w:val="center"/>
              <w:rPr>
                <w:sz w:val="18"/>
              </w:rPr>
            </w:pPr>
          </w:p>
          <w:p w14:paraId="40BA2F45" w14:textId="77777777" w:rsidR="00733A0E" w:rsidRDefault="00352FA2">
            <w:pPr>
              <w:jc w:val="center"/>
              <w:rPr>
                <w:sz w:val="18"/>
              </w:rPr>
            </w:pPr>
            <w:r>
              <w:rPr>
                <w:rFonts w:hint="eastAsia"/>
                <w:sz w:val="18"/>
              </w:rPr>
              <w:t>20</w:t>
            </w:r>
          </w:p>
        </w:tc>
      </w:tr>
      <w:tr w:rsidR="00733A0E" w14:paraId="2C1FCF69" w14:textId="77777777">
        <w:trPr>
          <w:trHeight w:val="991"/>
          <w:jc w:val="center"/>
        </w:trPr>
        <w:tc>
          <w:tcPr>
            <w:tcW w:w="1396" w:type="dxa"/>
            <w:tcBorders>
              <w:tl2br w:val="nil"/>
              <w:tr2bl w:val="nil"/>
            </w:tcBorders>
          </w:tcPr>
          <w:p w14:paraId="3A089F30" w14:textId="77777777" w:rsidR="00733A0E" w:rsidRDefault="00352FA2">
            <w:pPr>
              <w:pStyle w:val="TableParagraph"/>
              <w:spacing w:before="191"/>
              <w:ind w:left="32" w:right="61"/>
              <w:rPr>
                <w:rFonts w:ascii="游明朝" w:eastAsia="游明朝" w:hAnsi="游明朝"/>
                <w:sz w:val="18"/>
              </w:rPr>
            </w:pPr>
            <w:r>
              <w:rPr>
                <w:rFonts w:ascii="游明朝" w:eastAsia="游明朝" w:hAnsi="游明朝" w:hint="eastAsia"/>
                <w:spacing w:val="-2"/>
                <w:sz w:val="18"/>
              </w:rPr>
              <w:t>策定スケジュー</w:t>
            </w:r>
            <w:r>
              <w:rPr>
                <w:rFonts w:ascii="游明朝" w:eastAsia="游明朝" w:hAnsi="游明朝" w:hint="eastAsia"/>
                <w:spacing w:val="-10"/>
                <w:sz w:val="18"/>
              </w:rPr>
              <w:t>ル</w:t>
            </w:r>
          </w:p>
        </w:tc>
        <w:tc>
          <w:tcPr>
            <w:tcW w:w="2648" w:type="dxa"/>
            <w:tcBorders>
              <w:tl2br w:val="nil"/>
              <w:tr2bl w:val="nil"/>
            </w:tcBorders>
          </w:tcPr>
          <w:p w14:paraId="77CFD372" w14:textId="77777777" w:rsidR="00733A0E" w:rsidRDefault="00733A0E">
            <w:pPr>
              <w:pStyle w:val="TableParagraph"/>
              <w:spacing w:before="41"/>
              <w:rPr>
                <w:rFonts w:ascii="游明朝" w:eastAsia="游明朝" w:hAnsi="游明朝"/>
                <w:sz w:val="18"/>
              </w:rPr>
            </w:pPr>
          </w:p>
          <w:p w14:paraId="7AEFA28A" w14:textId="77777777" w:rsidR="00733A0E" w:rsidRDefault="00352FA2">
            <w:pPr>
              <w:pStyle w:val="TableParagraph"/>
              <w:ind w:left="31"/>
              <w:rPr>
                <w:rFonts w:ascii="游明朝" w:eastAsia="游明朝" w:hAnsi="游明朝"/>
                <w:sz w:val="18"/>
              </w:rPr>
            </w:pPr>
            <w:r>
              <w:rPr>
                <w:rFonts w:ascii="游明朝" w:eastAsia="游明朝" w:hAnsi="游明朝" w:hint="eastAsia"/>
                <w:spacing w:val="-3"/>
                <w:sz w:val="18"/>
              </w:rPr>
              <w:t>策定スケジュール(任意様式)</w:t>
            </w:r>
          </w:p>
        </w:tc>
        <w:tc>
          <w:tcPr>
            <w:tcW w:w="3420" w:type="dxa"/>
            <w:tcBorders>
              <w:tl2br w:val="nil"/>
              <w:tr2bl w:val="nil"/>
            </w:tcBorders>
          </w:tcPr>
          <w:p w14:paraId="563B7826" w14:textId="77777777" w:rsidR="00733A0E" w:rsidRDefault="00352FA2">
            <w:pPr>
              <w:pStyle w:val="TableParagraph"/>
              <w:spacing w:before="40"/>
              <w:ind w:left="30"/>
              <w:rPr>
                <w:rFonts w:ascii="游明朝" w:eastAsia="游明朝" w:hAnsi="游明朝"/>
                <w:sz w:val="18"/>
              </w:rPr>
            </w:pPr>
            <w:r>
              <w:rPr>
                <w:rFonts w:ascii="游明朝" w:eastAsia="游明朝" w:hAnsi="游明朝" w:hint="eastAsia"/>
                <w:spacing w:val="-1"/>
                <w:sz w:val="18"/>
              </w:rPr>
              <w:t>・示したスケジュールに沿っているか</w:t>
            </w:r>
          </w:p>
          <w:p w14:paraId="427D38EC" w14:textId="77777777" w:rsidR="00733A0E" w:rsidRDefault="00352FA2">
            <w:pPr>
              <w:pStyle w:val="TableParagraph"/>
              <w:spacing w:before="1"/>
              <w:ind w:left="30" w:right="191"/>
              <w:rPr>
                <w:rFonts w:ascii="游明朝" w:eastAsia="游明朝" w:hAnsi="游明朝"/>
                <w:sz w:val="18"/>
              </w:rPr>
            </w:pPr>
            <w:r>
              <w:rPr>
                <w:rFonts w:ascii="游明朝" w:eastAsia="游明朝" w:hAnsi="游明朝" w:hint="eastAsia"/>
                <w:spacing w:val="-2"/>
                <w:sz w:val="18"/>
              </w:rPr>
              <w:t>・スケジュール内容に無理が生じていな</w:t>
            </w:r>
            <w:r>
              <w:rPr>
                <w:rFonts w:ascii="游明朝" w:eastAsia="游明朝" w:hAnsi="游明朝" w:hint="eastAsia"/>
                <w:spacing w:val="-6"/>
                <w:sz w:val="18"/>
              </w:rPr>
              <w:t>いか</w:t>
            </w:r>
          </w:p>
        </w:tc>
        <w:tc>
          <w:tcPr>
            <w:tcW w:w="720" w:type="dxa"/>
            <w:tcBorders>
              <w:tl2br w:val="nil"/>
              <w:tr2bl w:val="nil"/>
            </w:tcBorders>
          </w:tcPr>
          <w:p w14:paraId="58FD9DE2" w14:textId="77777777" w:rsidR="00733A0E" w:rsidRDefault="00733A0E">
            <w:pPr>
              <w:pStyle w:val="TableParagraph"/>
              <w:spacing w:before="41"/>
              <w:rPr>
                <w:rFonts w:ascii="游明朝" w:eastAsia="游明朝" w:hAnsi="游明朝"/>
                <w:sz w:val="18"/>
              </w:rPr>
            </w:pPr>
          </w:p>
          <w:p w14:paraId="149ED360" w14:textId="77777777" w:rsidR="00733A0E" w:rsidRDefault="00352FA2">
            <w:pPr>
              <w:pStyle w:val="TableParagraph"/>
              <w:ind w:left="12"/>
              <w:jc w:val="center"/>
              <w:rPr>
                <w:rFonts w:ascii="游明朝" w:eastAsia="游明朝" w:hAnsi="游明朝"/>
                <w:sz w:val="18"/>
              </w:rPr>
            </w:pPr>
            <w:r>
              <w:rPr>
                <w:rFonts w:ascii="游明朝" w:eastAsia="游明朝" w:hAnsi="游明朝" w:hint="eastAsia"/>
                <w:spacing w:val="-5"/>
                <w:sz w:val="18"/>
              </w:rPr>
              <w:t>10</w:t>
            </w:r>
          </w:p>
        </w:tc>
      </w:tr>
      <w:tr w:rsidR="00733A0E" w14:paraId="04BE2622" w14:textId="77777777">
        <w:trPr>
          <w:trHeight w:val="969"/>
          <w:jc w:val="center"/>
        </w:trPr>
        <w:tc>
          <w:tcPr>
            <w:tcW w:w="1396" w:type="dxa"/>
            <w:tcBorders>
              <w:tl2br w:val="nil"/>
              <w:tr2bl w:val="nil"/>
            </w:tcBorders>
          </w:tcPr>
          <w:p w14:paraId="5B64B833" w14:textId="77777777" w:rsidR="00733A0E" w:rsidRDefault="00733A0E">
            <w:pPr>
              <w:pStyle w:val="TableParagraph"/>
              <w:spacing w:before="41"/>
              <w:rPr>
                <w:rFonts w:ascii="游明朝" w:eastAsia="游明朝" w:hAnsi="游明朝"/>
                <w:sz w:val="18"/>
              </w:rPr>
            </w:pPr>
          </w:p>
          <w:p w14:paraId="41FB5A30" w14:textId="77777777" w:rsidR="00733A0E" w:rsidRDefault="00352FA2">
            <w:pPr>
              <w:pStyle w:val="TableParagraph"/>
              <w:ind w:left="32"/>
              <w:rPr>
                <w:rFonts w:ascii="游明朝" w:eastAsia="游明朝" w:hAnsi="游明朝"/>
                <w:sz w:val="18"/>
              </w:rPr>
            </w:pPr>
            <w:r>
              <w:rPr>
                <w:rFonts w:ascii="游明朝" w:eastAsia="游明朝" w:hAnsi="游明朝" w:hint="eastAsia"/>
                <w:spacing w:val="-2"/>
                <w:sz w:val="18"/>
              </w:rPr>
              <w:t>費用の妥当性</w:t>
            </w:r>
          </w:p>
        </w:tc>
        <w:tc>
          <w:tcPr>
            <w:tcW w:w="2648" w:type="dxa"/>
            <w:tcBorders>
              <w:tl2br w:val="nil"/>
              <w:tr2bl w:val="nil"/>
            </w:tcBorders>
          </w:tcPr>
          <w:p w14:paraId="62BFBF39" w14:textId="77777777" w:rsidR="00733A0E" w:rsidRDefault="00352FA2">
            <w:pPr>
              <w:pStyle w:val="TableParagraph"/>
              <w:spacing w:before="191"/>
              <w:ind w:left="31" w:right="770"/>
              <w:rPr>
                <w:rFonts w:ascii="游明朝" w:eastAsia="游明朝" w:hAnsi="游明朝"/>
                <w:sz w:val="18"/>
              </w:rPr>
            </w:pPr>
            <w:r>
              <w:rPr>
                <w:rFonts w:ascii="游明朝" w:eastAsia="游明朝" w:hAnsi="游明朝" w:hint="eastAsia"/>
                <w:spacing w:val="-2"/>
                <w:sz w:val="18"/>
              </w:rPr>
              <w:t>【様式９】提案価格書</w:t>
            </w:r>
            <w:r>
              <w:rPr>
                <w:rFonts w:ascii="游明朝" w:eastAsia="游明朝" w:hAnsi="游明朝" w:hint="eastAsia"/>
                <w:spacing w:val="40"/>
                <w:sz w:val="18"/>
              </w:rPr>
              <w:t xml:space="preserve"> </w:t>
            </w:r>
            <w:r>
              <w:rPr>
                <w:rFonts w:ascii="游明朝" w:eastAsia="游明朝" w:hAnsi="游明朝" w:hint="eastAsia"/>
                <w:spacing w:val="-2"/>
                <w:sz w:val="18"/>
              </w:rPr>
              <w:t>見積内訳書（任意様式）</w:t>
            </w:r>
          </w:p>
        </w:tc>
        <w:tc>
          <w:tcPr>
            <w:tcW w:w="3420" w:type="dxa"/>
            <w:tcBorders>
              <w:tl2br w:val="nil"/>
              <w:tr2bl w:val="nil"/>
            </w:tcBorders>
          </w:tcPr>
          <w:p w14:paraId="7117DB1A" w14:textId="77777777" w:rsidR="00733A0E" w:rsidRDefault="00352FA2">
            <w:pPr>
              <w:pStyle w:val="TableParagraph"/>
              <w:spacing w:before="191"/>
              <w:ind w:left="30" w:right="140" w:firstLine="50"/>
              <w:rPr>
                <w:rFonts w:ascii="游明朝" w:eastAsia="游明朝" w:hAnsi="游明朝"/>
                <w:sz w:val="18"/>
              </w:rPr>
            </w:pPr>
            <w:r>
              <w:rPr>
                <w:rFonts w:ascii="游明朝" w:eastAsia="游明朝" w:hAnsi="游明朝" w:hint="eastAsia"/>
                <w:spacing w:val="-2"/>
                <w:sz w:val="18"/>
              </w:rPr>
              <w:t>提案価格のうち最低価格÷提案者の提案</w:t>
            </w:r>
            <w:r>
              <w:rPr>
                <w:rFonts w:ascii="游明朝" w:eastAsia="游明朝" w:hAnsi="游明朝" w:hint="eastAsia"/>
                <w:sz w:val="18"/>
              </w:rPr>
              <w:t>価格×10</w:t>
            </w:r>
            <w:r>
              <w:rPr>
                <w:rFonts w:ascii="游明朝" w:eastAsia="游明朝" w:hAnsi="游明朝" w:hint="eastAsia"/>
                <w:spacing w:val="26"/>
                <w:sz w:val="18"/>
              </w:rPr>
              <w:t>点 ※</w:t>
            </w:r>
            <w:r>
              <w:rPr>
                <w:rFonts w:ascii="游明朝" w:eastAsia="游明朝" w:hAnsi="游明朝" w:hint="eastAsia"/>
                <w:sz w:val="18"/>
              </w:rPr>
              <w:t>1 未満は切り捨て</w:t>
            </w:r>
          </w:p>
        </w:tc>
        <w:tc>
          <w:tcPr>
            <w:tcW w:w="720" w:type="dxa"/>
            <w:tcBorders>
              <w:tl2br w:val="nil"/>
              <w:tr2bl w:val="nil"/>
            </w:tcBorders>
          </w:tcPr>
          <w:p w14:paraId="3B3D55C7" w14:textId="77777777" w:rsidR="00733A0E" w:rsidRDefault="00733A0E">
            <w:pPr>
              <w:pStyle w:val="TableParagraph"/>
              <w:spacing w:before="41"/>
              <w:rPr>
                <w:rFonts w:ascii="游明朝" w:eastAsia="游明朝" w:hAnsi="游明朝"/>
                <w:sz w:val="18"/>
              </w:rPr>
            </w:pPr>
          </w:p>
          <w:p w14:paraId="3B108B56" w14:textId="77777777" w:rsidR="00733A0E" w:rsidRDefault="00352FA2">
            <w:pPr>
              <w:pStyle w:val="TableParagraph"/>
              <w:ind w:left="12"/>
              <w:jc w:val="center"/>
              <w:rPr>
                <w:rFonts w:ascii="游明朝" w:eastAsia="游明朝" w:hAnsi="游明朝"/>
                <w:sz w:val="18"/>
              </w:rPr>
            </w:pPr>
            <w:r>
              <w:rPr>
                <w:rFonts w:ascii="游明朝" w:eastAsia="游明朝" w:hAnsi="游明朝" w:hint="eastAsia"/>
                <w:spacing w:val="-5"/>
                <w:sz w:val="18"/>
              </w:rPr>
              <w:t>10</w:t>
            </w:r>
          </w:p>
        </w:tc>
      </w:tr>
      <w:tr w:rsidR="00733A0E" w14:paraId="78D94FB9" w14:textId="77777777">
        <w:trPr>
          <w:trHeight w:val="941"/>
          <w:jc w:val="center"/>
        </w:trPr>
        <w:tc>
          <w:tcPr>
            <w:tcW w:w="7464" w:type="dxa"/>
            <w:gridSpan w:val="3"/>
            <w:tcBorders>
              <w:tl2br w:val="nil"/>
              <w:tr2bl w:val="nil"/>
            </w:tcBorders>
          </w:tcPr>
          <w:p w14:paraId="0DC98932" w14:textId="77777777" w:rsidR="00733A0E" w:rsidRDefault="00733A0E"/>
          <w:p w14:paraId="07A10867" w14:textId="77777777" w:rsidR="00733A0E" w:rsidRDefault="00352FA2">
            <w:pPr>
              <w:jc w:val="center"/>
            </w:pPr>
            <w:r>
              <w:rPr>
                <w:rFonts w:hint="eastAsia"/>
                <w:sz w:val="18"/>
              </w:rPr>
              <w:t>配点合計</w:t>
            </w:r>
          </w:p>
        </w:tc>
        <w:tc>
          <w:tcPr>
            <w:tcW w:w="720" w:type="dxa"/>
            <w:tcBorders>
              <w:tl2br w:val="nil"/>
              <w:tr2bl w:val="nil"/>
            </w:tcBorders>
          </w:tcPr>
          <w:p w14:paraId="47CC0499" w14:textId="77777777" w:rsidR="00733A0E" w:rsidRDefault="00352FA2">
            <w:pPr>
              <w:jc w:val="center"/>
            </w:pPr>
            <w:r>
              <w:rPr>
                <w:rFonts w:hint="eastAsia"/>
              </w:rPr>
              <w:t>100</w:t>
            </w:r>
          </w:p>
        </w:tc>
      </w:tr>
    </w:tbl>
    <w:p w14:paraId="43D46CDC" w14:textId="77777777" w:rsidR="00733A0E" w:rsidRDefault="00352FA2">
      <w:pPr>
        <w:pStyle w:val="a3"/>
        <w:spacing w:before="0"/>
        <w:ind w:left="0" w:firstLineChars="200" w:firstLine="420"/>
      </w:pPr>
      <w:r>
        <w:rPr>
          <w:rFonts w:hint="eastAsia"/>
        </w:rPr>
        <w:t>注１ 上記は、審査委員 1 人当たりの配点である。</w:t>
      </w:r>
    </w:p>
    <w:p w14:paraId="4761091D" w14:textId="77777777" w:rsidR="00733A0E" w:rsidRDefault="00352FA2">
      <w:pPr>
        <w:pStyle w:val="a3"/>
        <w:spacing w:before="0"/>
        <w:ind w:left="0" w:firstLineChars="200" w:firstLine="420"/>
        <w:rPr>
          <w:sz w:val="18"/>
        </w:rPr>
      </w:pPr>
      <w:r>
        <w:rPr>
          <w:rFonts w:hint="eastAsia"/>
        </w:rPr>
        <w:t>注２ コスト性については、提出書類から客観的に行った採点を審査委員共通の採点とする。</w:t>
      </w:r>
    </w:p>
    <w:sectPr w:rsidR="00733A0E" w:rsidSect="00820470">
      <w:footerReference w:type="default" r:id="rId7"/>
      <w:type w:val="continuous"/>
      <w:pgSz w:w="11910" w:h="16840"/>
      <w:pgMar w:top="1440" w:right="1080" w:bottom="1440" w:left="10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8250C" w14:textId="77777777" w:rsidR="00CA5F7E" w:rsidRDefault="00CA5F7E">
      <w:r>
        <w:separator/>
      </w:r>
    </w:p>
  </w:endnote>
  <w:endnote w:type="continuationSeparator" w:id="0">
    <w:p w14:paraId="1A18A391" w14:textId="77777777" w:rsidR="00CA5F7E" w:rsidRDefault="00CA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YuMincho-Regular">
    <w:altName w:val="游ゴシック"/>
    <w:panose1 w:val="00000000000000000000"/>
    <w:charset w:val="80"/>
    <w:family w:val="auto"/>
    <w:notTrueType/>
    <w:pitch w:val="fixed"/>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A2770" w14:textId="77777777" w:rsidR="00733A0E" w:rsidRDefault="00733A0E">
    <w:pP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91CF0" w14:textId="77777777" w:rsidR="00733A0E" w:rsidRDefault="00733A0E">
    <w:pPr>
      <w:pStyle w:val="a3"/>
      <w:spacing w:before="0"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EF75B" w14:textId="77777777" w:rsidR="00CA5F7E" w:rsidRDefault="00CA5F7E">
      <w:r>
        <w:separator/>
      </w:r>
    </w:p>
  </w:footnote>
  <w:footnote w:type="continuationSeparator" w:id="0">
    <w:p w14:paraId="4021ABCD" w14:textId="77777777" w:rsidR="00CA5F7E" w:rsidRDefault="00CA5F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0E"/>
    <w:rsid w:val="000441F9"/>
    <w:rsid w:val="000A5C1F"/>
    <w:rsid w:val="00263441"/>
    <w:rsid w:val="00352FA2"/>
    <w:rsid w:val="00624E7C"/>
    <w:rsid w:val="00733A0E"/>
    <w:rsid w:val="00820470"/>
    <w:rsid w:val="008E1569"/>
    <w:rsid w:val="00AB6D29"/>
    <w:rsid w:val="00C359BD"/>
    <w:rsid w:val="00CA5F7E"/>
    <w:rsid w:val="00CB25CA"/>
    <w:rsid w:val="00F57642"/>
    <w:rsid w:val="00FA69E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E4C5EF"/>
  <w15:chartTrackingRefBased/>
  <w15:docId w15:val="{6E32368A-D654-45D3-8CCB-0ED5DF0C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w:eastAsia="游明朝" w:hAnsi="游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before="9"/>
      <w:ind w:left="102"/>
    </w:pPr>
    <w:rPr>
      <w:sz w:val="21"/>
    </w:rPr>
  </w:style>
  <w:style w:type="paragraph" w:customStyle="1" w:styleId="11">
    <w:name w:val="見出し 11"/>
    <w:basedOn w:val="a"/>
    <w:qFormat/>
    <w:pPr>
      <w:ind w:left="145"/>
      <w:outlineLvl w:val="1"/>
    </w:pPr>
    <w:rPr>
      <w:sz w:val="36"/>
    </w:rPr>
  </w:style>
  <w:style w:type="paragraph" w:styleId="a4">
    <w:name w:val="List Paragraph"/>
    <w:basedOn w:val="a"/>
    <w:qFormat/>
  </w:style>
  <w:style w:type="paragraph" w:customStyle="1" w:styleId="TableParagraph">
    <w:name w:val="Table Paragraph"/>
    <w:basedOn w:val="a"/>
    <w:qFormat/>
    <w:rPr>
      <w:rFonts w:ascii="游ゴシック" w:eastAsia="游ゴシック" w:hAnsi="游ゴシック"/>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character" w:styleId="a7">
    <w:name w:val="Hyperlink"/>
    <w:basedOn w:val="a0"/>
    <w:rPr>
      <w:color w:val="0000FF" w:themeColor="hyperlink"/>
      <w:u w:val="single"/>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rFonts w:ascii="游明朝" w:eastAsia="游明朝" w:hAnsi="游明朝"/>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rFonts w:ascii="游明朝" w:eastAsia="游明朝" w:hAnsi="游明朝"/>
    </w:rPr>
  </w:style>
  <w:style w:type="table" w:customStyle="1" w:styleId="TableNormal">
    <w:name w:val="Table Normal"/>
    <w:basedOn w:val="a1"/>
    <w:tblPr>
      <w:tblStyleRowBandSize w:val="1"/>
      <w:tblStyleColBandSize w:val="1"/>
      <w:tblCellMar>
        <w:left w:w="0" w:type="dxa"/>
        <w:right w:w="0" w:type="dxa"/>
      </w:tblCellMar>
    </w:tbl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9511</TotalTime>
  <Pages>6</Pages>
  <Words>694</Words>
  <Characters>3959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秋山 拓也</cp:lastModifiedBy>
  <cp:revision>19</cp:revision>
  <cp:lastPrinted>2025-04-04T02:20:00Z</cp:lastPrinted>
  <dcterms:created xsi:type="dcterms:W3CDTF">2025-03-25T08:10:00Z</dcterms:created>
  <dcterms:modified xsi:type="dcterms:W3CDTF">2025-04-17T04:39:00Z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2024-10-03T00:00:00Z</vt:filetime>
  </property>
  <property fmtid="{D5CDD505-2E9C-101B-9397-08002B2CF9AE}" pid="3" name="Creator">
    <vt:lpwstr>CubePDF Page</vt:lpwstr>
  </property>
  <property fmtid="{D5CDD505-2E9C-101B-9397-08002B2CF9AE}" pid="4" name="LastSaved">
    <vt:filetime>2025-03-25T00:00:00Z</vt:filetime>
  </property>
  <property fmtid="{D5CDD505-2E9C-101B-9397-08002B2CF9AE}" pid="5" name="Producer">
    <vt:lpwstr>iTextSharp™ 5.5.8 ©2000-2015 iText Group NV (AGPL-version); modified using iTextSharp™ 5.5.8 ©2000-2015 iText Group NV (AGPL-version)</vt:lpwstr>
  </property>
</Properties>
</file>